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201"/>
        <w:tblW w:w="15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21"/>
        <w:gridCol w:w="11726"/>
      </w:tblGrid>
      <w:tr w:rsidR="003B235C" w:rsidRPr="003B235C" w14:paraId="25BD3CA2" w14:textId="77777777" w:rsidTr="00E177B9">
        <w:trPr>
          <w:trHeight w:val="144"/>
        </w:trPr>
        <w:tc>
          <w:tcPr>
            <w:tcW w:w="15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7AFF1" w14:textId="3975424B" w:rsidR="00703B3E" w:rsidRPr="003B235C" w:rsidRDefault="00A62119" w:rsidP="009C468E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235C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Кафедра </w:t>
            </w:r>
            <w:r w:rsidR="000C652C" w:rsidRPr="003B235C">
              <w:rPr>
                <w:rStyle w:val="rvts82"/>
                <w:rFonts w:ascii="Times New Roman" w:hAnsi="Times New Roman"/>
                <w:b/>
                <w:sz w:val="32"/>
                <w:szCs w:val="32"/>
                <w:u w:val="single"/>
              </w:rPr>
              <w:t>менеджменту будівництва</w:t>
            </w:r>
          </w:p>
          <w:p w14:paraId="26B57D34" w14:textId="1724F778" w:rsidR="00703B3E" w:rsidRPr="003B235C" w:rsidRDefault="00703B3E" w:rsidP="009C468E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235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ПІБ викладача</w:t>
            </w:r>
            <w:r w:rsidR="00EC7C8F" w:rsidRPr="003B235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EC7C8F" w:rsidRPr="003B235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М</w:t>
            </w:r>
            <w:r w:rsidR="00EC7C8F" w:rsidRPr="003B235C"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>аксим’юк Ю</w:t>
            </w:r>
            <w:r w:rsidR="00A62119" w:rsidRPr="003B235C"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>лія</w:t>
            </w:r>
            <w:r w:rsidR="00EC7C8F" w:rsidRPr="003B235C"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A62119" w:rsidRPr="003B235C"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>Сергіївна</w:t>
            </w:r>
          </w:p>
          <w:p w14:paraId="1B9106C4" w14:textId="189F848C" w:rsidR="00FD27D1" w:rsidRPr="003B235C" w:rsidRDefault="00FD27D1" w:rsidP="009C468E">
            <w:pPr>
              <w:pStyle w:val="ShapkaDocumentu"/>
              <w:keepNext w:val="0"/>
              <w:keepLines w:val="0"/>
              <w:widowControl w:val="0"/>
              <w:spacing w:line="228" w:lineRule="auto"/>
              <w:ind w:left="1738"/>
              <w:rPr>
                <w:rStyle w:val="rvts82"/>
                <w:rFonts w:ascii="Times New Roman" w:hAnsi="Times New Roman" w:cs="Times New Roman"/>
                <w:sz w:val="22"/>
                <w:szCs w:val="22"/>
              </w:rPr>
            </w:pPr>
            <w:r w:rsidRPr="003B235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Посада</w:t>
            </w:r>
            <w:r w:rsidR="00EC7C8F" w:rsidRPr="003B235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</w:t>
            </w:r>
            <w:r w:rsidR="00A62119" w:rsidRPr="003B235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доцент</w:t>
            </w:r>
            <w:r w:rsidR="00EC7C8F" w:rsidRPr="003B235C"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</w:rPr>
              <w:t xml:space="preserve">  </w:t>
            </w:r>
            <w:r w:rsidR="004A130C" w:rsidRPr="003B235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4A130C" w:rsidRPr="003B235C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Початок роботи в КНУБА</w:t>
            </w:r>
            <w:r w:rsidR="001176E8" w:rsidRPr="003B235C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 xml:space="preserve">   </w:t>
            </w:r>
            <w:r w:rsidR="00A62119" w:rsidRPr="003B235C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shd w:val="clear" w:color="auto" w:fill="FFFFFF"/>
              </w:rPr>
              <w:t>26</w:t>
            </w:r>
            <w:r w:rsidR="00EC7C8F" w:rsidRPr="003B235C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shd w:val="clear" w:color="auto" w:fill="FFFFFF"/>
              </w:rPr>
              <w:t>.</w:t>
            </w:r>
            <w:r w:rsidR="00A62119" w:rsidRPr="003B235C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shd w:val="clear" w:color="auto" w:fill="FFFFFF"/>
              </w:rPr>
              <w:t>07</w:t>
            </w:r>
            <w:r w:rsidR="00EC7C8F" w:rsidRPr="003B235C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shd w:val="clear" w:color="auto" w:fill="FFFFFF"/>
              </w:rPr>
              <w:t>.20</w:t>
            </w:r>
            <w:r w:rsidR="00A62119" w:rsidRPr="003B235C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shd w:val="clear" w:color="auto" w:fill="FFFFFF"/>
              </w:rPr>
              <w:t>24</w:t>
            </w:r>
            <w:r w:rsidR="00EC7C8F" w:rsidRPr="003B235C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shd w:val="clear" w:color="auto" w:fill="FFFFFF"/>
              </w:rPr>
              <w:t xml:space="preserve"> (наказ № 100/4 від </w:t>
            </w:r>
            <w:r w:rsidR="00A62119" w:rsidRPr="003B235C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shd w:val="clear" w:color="auto" w:fill="FFFFFF"/>
              </w:rPr>
              <w:t>26.07.2024</w:t>
            </w:r>
            <w:r w:rsidR="00EC7C8F" w:rsidRPr="003B235C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)</w:t>
            </w:r>
          </w:p>
        </w:tc>
      </w:tr>
      <w:tr w:rsidR="003B235C" w:rsidRPr="003B235C" w14:paraId="15247566" w14:textId="77777777" w:rsidTr="00E177B9">
        <w:trPr>
          <w:trHeight w:val="485"/>
        </w:trPr>
        <w:tc>
          <w:tcPr>
            <w:tcW w:w="15247" w:type="dxa"/>
            <w:gridSpan w:val="2"/>
          </w:tcPr>
          <w:p w14:paraId="67CBEBDD" w14:textId="77777777" w:rsidR="00703B3E" w:rsidRPr="003B235C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3B2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Pr="003B23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3B23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B235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3B23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3B235C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постанови КМУ від 30 грудня 2015 р. № 1187 (в редакції постанови КМУ від 24 березня 2021 р. № 365)</w:t>
            </w:r>
          </w:p>
        </w:tc>
      </w:tr>
      <w:tr w:rsidR="003B235C" w:rsidRPr="003B235C" w14:paraId="27C28125" w14:textId="77777777" w:rsidTr="00E177B9">
        <w:tc>
          <w:tcPr>
            <w:tcW w:w="6237" w:type="dxa"/>
          </w:tcPr>
          <w:p w14:paraId="32B8840D" w14:textId="77777777" w:rsidR="00703B3E" w:rsidRPr="003B235C" w:rsidRDefault="00703B3E" w:rsidP="00105CC1">
            <w:pPr>
              <w:pStyle w:val="a9"/>
              <w:widowControl w:val="0"/>
              <w:spacing w:before="0" w:line="228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B235C">
              <w:rPr>
                <w:rFonts w:ascii="Times New Roman" w:hAnsi="Times New Roman" w:cs="Times New Roman"/>
                <w:sz w:val="24"/>
                <w:szCs w:val="24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3B235C">
              <w:rPr>
                <w:rFonts w:ascii="Times New Roman" w:hAnsi="Times New Roman" w:cs="Times New Roman"/>
                <w:sz w:val="24"/>
                <w:szCs w:val="24"/>
              </w:rPr>
              <w:t>наукометричних</w:t>
            </w:r>
            <w:proofErr w:type="spellEnd"/>
            <w:r w:rsidRPr="003B235C">
              <w:rPr>
                <w:rFonts w:ascii="Times New Roman" w:hAnsi="Times New Roman" w:cs="Times New Roman"/>
                <w:sz w:val="24"/>
                <w:szCs w:val="24"/>
              </w:rPr>
              <w:t xml:space="preserve"> баз, зокрема </w:t>
            </w:r>
            <w:proofErr w:type="spellStart"/>
            <w:r w:rsidRPr="003B235C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3B23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235C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3B2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35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3B2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35C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3B2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35C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3B2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35C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3B23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010" w:type="dxa"/>
          </w:tcPr>
          <w:p w14:paraId="4C089FDC" w14:textId="20636018" w:rsidR="003B70C6" w:rsidRPr="003B235C" w:rsidRDefault="00361BAB" w:rsidP="00FA4F6A">
            <w:pPr>
              <w:pStyle w:val="1"/>
              <w:numPr>
                <w:ilvl w:val="0"/>
                <w:numId w:val="6"/>
              </w:numPr>
              <w:ind w:left="64" w:right="-3" w:firstLine="0"/>
              <w:jc w:val="both"/>
              <w:rPr>
                <w:rStyle w:val="rvts82"/>
                <w:b/>
                <w:bCs/>
                <w:sz w:val="24"/>
                <w:szCs w:val="24"/>
                <w:lang w:val="uk-UA"/>
              </w:rPr>
            </w:pPr>
            <w:r w:rsidRPr="003B235C">
              <w:rPr>
                <w:rStyle w:val="rvts82"/>
                <w:rFonts w:cs="Calibri"/>
                <w:sz w:val="24"/>
                <w:szCs w:val="24"/>
                <w:lang w:val="uk-UA"/>
              </w:rPr>
              <w:t>Максим’юк Ю.С. Методичний інструментарій економічної діагностики</w:t>
            </w:r>
            <w:r w:rsidR="003F5CF9" w:rsidRPr="003B235C">
              <w:rPr>
                <w:rFonts w:cs="Calibri"/>
                <w:sz w:val="24"/>
                <w:szCs w:val="24"/>
                <w:lang w:val="uk-UA"/>
              </w:rPr>
              <w:t xml:space="preserve"> </w:t>
            </w:r>
            <w:r w:rsidRPr="003B235C">
              <w:rPr>
                <w:lang w:val="uk-UA"/>
              </w:rPr>
              <w:t xml:space="preserve"> м</w:t>
            </w:r>
            <w:r w:rsidRPr="003B235C">
              <w:rPr>
                <w:rFonts w:cs="Calibri"/>
                <w:sz w:val="24"/>
                <w:szCs w:val="24"/>
                <w:lang w:val="uk-UA"/>
              </w:rPr>
              <w:t xml:space="preserve">аркетингової діяльності </w:t>
            </w:r>
            <w:proofErr w:type="spellStart"/>
            <w:r w:rsidRPr="003B235C">
              <w:rPr>
                <w:rFonts w:cs="Calibri"/>
                <w:sz w:val="24"/>
                <w:szCs w:val="24"/>
                <w:lang w:val="uk-UA"/>
              </w:rPr>
              <w:t>девелоперської</w:t>
            </w:r>
            <w:proofErr w:type="spellEnd"/>
            <w:r w:rsidRPr="003B235C">
              <w:rPr>
                <w:rFonts w:cs="Calibri"/>
                <w:sz w:val="24"/>
                <w:szCs w:val="24"/>
                <w:lang w:val="uk-UA"/>
              </w:rPr>
              <w:t xml:space="preserve"> компанії. Шляхи підвищення ефективності будівництва в умовах формування ринкових відносин. 2023. № 51(1). С. 74-89. DOI 10.32347/2707-501x.2022.51.74-89 </w:t>
            </w:r>
            <w:r w:rsidRPr="003B235C">
              <w:rPr>
                <w:rStyle w:val="rvts82"/>
                <w:b/>
                <w:bCs/>
                <w:sz w:val="24"/>
                <w:szCs w:val="24"/>
                <w:lang w:val="uk-UA"/>
              </w:rPr>
              <w:t>[</w:t>
            </w:r>
            <w:proofErr w:type="spellStart"/>
            <w:r w:rsidRPr="003B235C">
              <w:rPr>
                <w:rStyle w:val="rvts82"/>
                <w:b/>
                <w:bCs/>
                <w:sz w:val="24"/>
                <w:szCs w:val="24"/>
                <w:lang w:val="uk-UA"/>
              </w:rPr>
              <w:t>Index</w:t>
            </w:r>
            <w:proofErr w:type="spellEnd"/>
            <w:r w:rsidRPr="003B235C">
              <w:rPr>
                <w:rStyle w:val="rvts82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235C">
              <w:rPr>
                <w:rStyle w:val="rvts82"/>
                <w:b/>
                <w:bCs/>
                <w:sz w:val="24"/>
                <w:szCs w:val="24"/>
                <w:lang w:val="uk-UA"/>
              </w:rPr>
              <w:t>Copernicus</w:t>
            </w:r>
            <w:proofErr w:type="spellEnd"/>
            <w:r w:rsidRPr="003B235C">
              <w:rPr>
                <w:rStyle w:val="rvts82"/>
                <w:b/>
                <w:bCs/>
                <w:sz w:val="24"/>
                <w:szCs w:val="24"/>
                <w:lang w:val="uk-UA"/>
              </w:rPr>
              <w:t>]</w:t>
            </w:r>
          </w:p>
          <w:p w14:paraId="6E5F5736" w14:textId="67DFB857" w:rsidR="007712E8" w:rsidRPr="003B235C" w:rsidRDefault="007712E8" w:rsidP="00FA4F6A">
            <w:pPr>
              <w:pStyle w:val="1"/>
              <w:numPr>
                <w:ilvl w:val="0"/>
                <w:numId w:val="6"/>
              </w:numPr>
              <w:ind w:left="64" w:right="-3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  <w:r w:rsidRPr="003B235C">
              <w:rPr>
                <w:rFonts w:cs="Calibri"/>
                <w:sz w:val="24"/>
                <w:szCs w:val="24"/>
                <w:lang w:val="uk-UA"/>
              </w:rPr>
              <w:t xml:space="preserve">Максим’юк Ю. С., Шевчук К.І. Функціональні аспекти системи управління маркетинговою діяльністю будівельних підприємств. Будівельне виробництво. 2022 випуск 73. С. 90 – 97. </w:t>
            </w:r>
            <w:r w:rsidRPr="003B235C">
              <w:rPr>
                <w:rStyle w:val="a3"/>
                <w:rFonts w:eastAsia="SimSun"/>
                <w:color w:val="auto"/>
                <w:sz w:val="24"/>
                <w:szCs w:val="24"/>
                <w:lang w:val="uk-UA"/>
              </w:rPr>
              <w:t xml:space="preserve">http://ndibv-building.com.ua/index.php/ </w:t>
            </w:r>
            <w:proofErr w:type="spellStart"/>
            <w:r w:rsidRPr="003B235C">
              <w:rPr>
                <w:rStyle w:val="a3"/>
                <w:rFonts w:eastAsia="SimSun"/>
                <w:color w:val="auto"/>
                <w:sz w:val="24"/>
                <w:szCs w:val="24"/>
                <w:lang w:val="uk-UA"/>
              </w:rPr>
              <w:t>Building</w:t>
            </w:r>
            <w:proofErr w:type="spellEnd"/>
            <w:r w:rsidRPr="003B235C">
              <w:rPr>
                <w:rStyle w:val="a3"/>
                <w:rFonts w:eastAsia="SimSun"/>
                <w:color w:val="auto"/>
                <w:sz w:val="24"/>
                <w:szCs w:val="24"/>
                <w:lang w:val="uk-UA"/>
              </w:rPr>
              <w:t>/</w:t>
            </w:r>
            <w:proofErr w:type="spellStart"/>
            <w:r w:rsidRPr="003B235C">
              <w:rPr>
                <w:rStyle w:val="a3"/>
                <w:rFonts w:eastAsia="SimSun"/>
                <w:color w:val="auto"/>
                <w:sz w:val="24"/>
                <w:szCs w:val="24"/>
                <w:lang w:val="uk-UA"/>
              </w:rPr>
              <w:t>article</w:t>
            </w:r>
            <w:proofErr w:type="spellEnd"/>
            <w:r w:rsidRPr="003B235C">
              <w:rPr>
                <w:rStyle w:val="a3"/>
                <w:rFonts w:eastAsia="SimSun"/>
                <w:color w:val="auto"/>
                <w:sz w:val="24"/>
                <w:szCs w:val="24"/>
                <w:lang w:val="uk-UA"/>
              </w:rPr>
              <w:t>/</w:t>
            </w:r>
            <w:proofErr w:type="spellStart"/>
            <w:r w:rsidRPr="003B235C">
              <w:rPr>
                <w:rStyle w:val="a3"/>
                <w:rFonts w:eastAsia="SimSun"/>
                <w:color w:val="auto"/>
                <w:sz w:val="24"/>
                <w:szCs w:val="24"/>
                <w:lang w:val="uk-UA"/>
              </w:rPr>
              <w:t>view</w:t>
            </w:r>
            <w:proofErr w:type="spellEnd"/>
            <w:r w:rsidRPr="003B235C">
              <w:rPr>
                <w:rStyle w:val="a3"/>
                <w:rFonts w:eastAsia="SimSun"/>
                <w:color w:val="auto"/>
                <w:sz w:val="24"/>
                <w:szCs w:val="24"/>
                <w:lang w:val="uk-UA"/>
              </w:rPr>
              <w:t>/436</w:t>
            </w:r>
            <w:r w:rsidRPr="003B235C">
              <w:rPr>
                <w:rFonts w:cs="Calibri"/>
                <w:sz w:val="24"/>
                <w:szCs w:val="24"/>
                <w:lang w:val="uk-UA"/>
              </w:rPr>
              <w:t xml:space="preserve">  DOI 10.36750/2524-2555.73.90-97 </w:t>
            </w:r>
            <w:r w:rsidRPr="003B235C">
              <w:rPr>
                <w:rStyle w:val="rvts82"/>
                <w:b/>
                <w:bCs/>
                <w:sz w:val="24"/>
                <w:szCs w:val="24"/>
                <w:lang w:val="uk-UA"/>
              </w:rPr>
              <w:t>[</w:t>
            </w:r>
            <w:proofErr w:type="spellStart"/>
            <w:r w:rsidRPr="003B235C">
              <w:rPr>
                <w:rStyle w:val="rvts82"/>
                <w:b/>
                <w:bCs/>
                <w:sz w:val="24"/>
                <w:szCs w:val="24"/>
                <w:lang w:val="uk-UA"/>
              </w:rPr>
              <w:t>Index</w:t>
            </w:r>
            <w:proofErr w:type="spellEnd"/>
            <w:r w:rsidRPr="003B235C">
              <w:rPr>
                <w:rStyle w:val="rvts82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235C">
              <w:rPr>
                <w:rStyle w:val="rvts82"/>
                <w:b/>
                <w:bCs/>
                <w:sz w:val="24"/>
                <w:szCs w:val="24"/>
                <w:lang w:val="uk-UA"/>
              </w:rPr>
              <w:t>Copernicus</w:t>
            </w:r>
            <w:proofErr w:type="spellEnd"/>
            <w:r w:rsidRPr="003B235C">
              <w:rPr>
                <w:rStyle w:val="rvts82"/>
                <w:b/>
                <w:bCs/>
                <w:sz w:val="24"/>
                <w:szCs w:val="24"/>
                <w:lang w:val="uk-UA"/>
              </w:rPr>
              <w:t>]</w:t>
            </w:r>
          </w:p>
          <w:p w14:paraId="4EA25FF8" w14:textId="252A713E" w:rsidR="007712E8" w:rsidRPr="003B235C" w:rsidRDefault="007712E8" w:rsidP="00FA4F6A">
            <w:pPr>
              <w:pStyle w:val="1"/>
              <w:numPr>
                <w:ilvl w:val="0"/>
                <w:numId w:val="6"/>
              </w:numPr>
              <w:ind w:left="64" w:right="-3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  <w:r w:rsidRPr="003B235C">
              <w:rPr>
                <w:rStyle w:val="rvts82"/>
                <w:rFonts w:cs="Calibri"/>
                <w:bCs/>
                <w:sz w:val="24"/>
                <w:szCs w:val="24"/>
                <w:lang w:val="uk-UA"/>
              </w:rPr>
              <w:t xml:space="preserve">Максим’юк Ю. С. Маркетинг та маркетингова діяльність: сучасний стан проблем. Шляхи підвищення ефективності будівництва в умовах формування ринкових відносин.  2022. </w:t>
            </w:r>
            <w:proofErr w:type="spellStart"/>
            <w:r w:rsidRPr="003B235C">
              <w:rPr>
                <w:rStyle w:val="rvts82"/>
                <w:rFonts w:cs="Calibri"/>
                <w:bCs/>
                <w:sz w:val="24"/>
                <w:szCs w:val="24"/>
                <w:lang w:val="uk-UA"/>
              </w:rPr>
              <w:t>Вип</w:t>
            </w:r>
            <w:proofErr w:type="spellEnd"/>
            <w:r w:rsidRPr="003B235C">
              <w:rPr>
                <w:rStyle w:val="rvts82"/>
                <w:rFonts w:cs="Calibri"/>
                <w:bCs/>
                <w:sz w:val="24"/>
                <w:szCs w:val="24"/>
                <w:lang w:val="uk-UA"/>
              </w:rPr>
              <w:t xml:space="preserve">. 50, частина 2  С. 203 – 219. DOI 10.32347/2707-501x.2022.50(2).203-219 </w:t>
            </w:r>
            <w:r w:rsidRPr="003B235C">
              <w:rPr>
                <w:rStyle w:val="rvts82"/>
                <w:b/>
                <w:bCs/>
                <w:sz w:val="24"/>
                <w:szCs w:val="24"/>
                <w:lang w:val="uk-UA"/>
              </w:rPr>
              <w:t>[</w:t>
            </w:r>
            <w:proofErr w:type="spellStart"/>
            <w:r w:rsidRPr="003B235C">
              <w:rPr>
                <w:rStyle w:val="rvts82"/>
                <w:b/>
                <w:bCs/>
                <w:sz w:val="24"/>
                <w:szCs w:val="24"/>
                <w:lang w:val="uk-UA"/>
              </w:rPr>
              <w:t>Index</w:t>
            </w:r>
            <w:proofErr w:type="spellEnd"/>
            <w:r w:rsidRPr="003B235C">
              <w:rPr>
                <w:rStyle w:val="rvts82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235C">
              <w:rPr>
                <w:rStyle w:val="rvts82"/>
                <w:b/>
                <w:bCs/>
                <w:sz w:val="24"/>
                <w:szCs w:val="24"/>
                <w:lang w:val="uk-UA"/>
              </w:rPr>
              <w:t>Copernicus</w:t>
            </w:r>
            <w:proofErr w:type="spellEnd"/>
            <w:r w:rsidRPr="003B235C">
              <w:rPr>
                <w:rStyle w:val="rvts82"/>
                <w:b/>
                <w:bCs/>
                <w:sz w:val="24"/>
                <w:szCs w:val="24"/>
                <w:lang w:val="uk-UA"/>
              </w:rPr>
              <w:t>]</w:t>
            </w:r>
          </w:p>
          <w:p w14:paraId="09723CB0" w14:textId="7FA4B8F5" w:rsidR="007712E8" w:rsidRPr="003B235C" w:rsidRDefault="007712E8" w:rsidP="00FA4F6A">
            <w:pPr>
              <w:pStyle w:val="1"/>
              <w:numPr>
                <w:ilvl w:val="0"/>
                <w:numId w:val="6"/>
              </w:numPr>
              <w:ind w:left="64" w:right="-3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  <w:proofErr w:type="spellStart"/>
            <w:r w:rsidRPr="003B235C">
              <w:rPr>
                <w:rStyle w:val="rvts82"/>
                <w:rFonts w:cs="Calibri"/>
                <w:bCs/>
                <w:sz w:val="24"/>
                <w:szCs w:val="24"/>
                <w:lang w:val="uk-UA"/>
              </w:rPr>
              <w:t>Малашкін</w:t>
            </w:r>
            <w:proofErr w:type="spellEnd"/>
            <w:r w:rsidRPr="003B235C">
              <w:rPr>
                <w:rStyle w:val="rvts82"/>
                <w:rFonts w:cs="Calibri"/>
                <w:bCs/>
                <w:sz w:val="24"/>
                <w:szCs w:val="24"/>
                <w:lang w:val="uk-UA"/>
              </w:rPr>
              <w:t xml:space="preserve"> М.А., </w:t>
            </w:r>
            <w:proofErr w:type="spellStart"/>
            <w:r w:rsidRPr="003B235C">
              <w:rPr>
                <w:rStyle w:val="rvts82"/>
                <w:rFonts w:cs="Calibri"/>
                <w:bCs/>
                <w:sz w:val="24"/>
                <w:szCs w:val="24"/>
                <w:lang w:val="uk-UA"/>
              </w:rPr>
              <w:t>Рижаков</w:t>
            </w:r>
            <w:proofErr w:type="spellEnd"/>
            <w:r w:rsidRPr="003B235C">
              <w:rPr>
                <w:rStyle w:val="rvts82"/>
                <w:rFonts w:cs="Calibri"/>
                <w:bCs/>
                <w:sz w:val="24"/>
                <w:szCs w:val="24"/>
                <w:lang w:val="uk-UA"/>
              </w:rPr>
              <w:t xml:space="preserve"> Д.А., Кушнір І.І., Дружиніна І.В., </w:t>
            </w:r>
            <w:proofErr w:type="spellStart"/>
            <w:r w:rsidRPr="003B235C">
              <w:rPr>
                <w:rStyle w:val="rvts82"/>
                <w:rFonts w:cs="Calibri"/>
                <w:bCs/>
                <w:sz w:val="24"/>
                <w:szCs w:val="24"/>
                <w:lang w:val="uk-UA"/>
              </w:rPr>
              <w:t>Ваколюк</w:t>
            </w:r>
            <w:proofErr w:type="spellEnd"/>
            <w:r w:rsidRPr="003B235C">
              <w:rPr>
                <w:rStyle w:val="rvts82"/>
                <w:rFonts w:cs="Calibri"/>
                <w:bCs/>
                <w:sz w:val="24"/>
                <w:szCs w:val="24"/>
                <w:lang w:val="uk-UA"/>
              </w:rPr>
              <w:t xml:space="preserve"> А.С., Максим’юк Ю.С.  Функціональні та інструментальні підходи ідентифікації </w:t>
            </w:r>
            <w:proofErr w:type="spellStart"/>
            <w:r w:rsidRPr="003B235C">
              <w:rPr>
                <w:rStyle w:val="rvts82"/>
                <w:rFonts w:cs="Calibri"/>
                <w:bCs/>
                <w:sz w:val="24"/>
                <w:szCs w:val="24"/>
                <w:lang w:val="uk-UA"/>
              </w:rPr>
              <w:t>бенчмаркінгової</w:t>
            </w:r>
            <w:proofErr w:type="spellEnd"/>
            <w:r w:rsidRPr="003B235C">
              <w:rPr>
                <w:rStyle w:val="rvts82"/>
                <w:rFonts w:cs="Calibri"/>
                <w:bCs/>
                <w:sz w:val="24"/>
                <w:szCs w:val="24"/>
                <w:lang w:val="uk-UA"/>
              </w:rPr>
              <w:t xml:space="preserve"> стратегії будівельних підприємств. Управління розвитком складних систем. 2021. випуск 45. С. 150 – 160. </w:t>
            </w:r>
            <w:hyperlink r:id="rId7" w:history="1">
              <w:r w:rsidRPr="003B235C">
                <w:rPr>
                  <w:rStyle w:val="a3"/>
                  <w:rFonts w:eastAsia="SimSun"/>
                  <w:color w:val="auto"/>
                  <w:sz w:val="24"/>
                  <w:szCs w:val="24"/>
                  <w:lang w:val="uk-UA"/>
                </w:rPr>
                <w:t>https://urss.knuba.edu.ua/ua/zbirnyk-45/article-1507</w:t>
              </w:r>
              <w:r w:rsidRPr="003B235C">
                <w:rPr>
                  <w:rStyle w:val="rvts82"/>
                  <w:rFonts w:cs="Calibri"/>
                  <w:bCs/>
                  <w:sz w:val="24"/>
                  <w:szCs w:val="24"/>
                  <w:lang w:val="uk-UA"/>
                </w:rPr>
                <w:t xml:space="preserve"> DOI 10.32347/2412-9933.2021.45.150-16</w:t>
              </w:r>
              <w:r w:rsidRPr="003B235C">
                <w:rPr>
                  <w:rStyle w:val="rvts82"/>
                  <w:lang w:val="uk-UA"/>
                </w:rPr>
                <w:t>0</w:t>
              </w:r>
            </w:hyperlink>
            <w:r w:rsidRPr="003B235C">
              <w:rPr>
                <w:rStyle w:val="rvts82"/>
                <w:rFonts w:cs="Calibri"/>
                <w:bCs/>
                <w:sz w:val="24"/>
                <w:szCs w:val="24"/>
                <w:lang w:val="uk-UA"/>
              </w:rPr>
              <w:t xml:space="preserve"> </w:t>
            </w:r>
            <w:r w:rsidRPr="003B235C">
              <w:rPr>
                <w:rStyle w:val="rvts82"/>
                <w:b/>
                <w:bCs/>
                <w:sz w:val="24"/>
                <w:szCs w:val="24"/>
                <w:lang w:val="uk-UA"/>
              </w:rPr>
              <w:t>[</w:t>
            </w:r>
            <w:proofErr w:type="spellStart"/>
            <w:r w:rsidRPr="003B235C">
              <w:rPr>
                <w:rStyle w:val="rvts82"/>
                <w:b/>
                <w:bCs/>
                <w:sz w:val="24"/>
                <w:szCs w:val="24"/>
                <w:lang w:val="uk-UA"/>
              </w:rPr>
              <w:t>Index</w:t>
            </w:r>
            <w:proofErr w:type="spellEnd"/>
            <w:r w:rsidRPr="003B235C">
              <w:rPr>
                <w:rStyle w:val="rvts82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235C">
              <w:rPr>
                <w:rStyle w:val="rvts82"/>
                <w:b/>
                <w:bCs/>
                <w:sz w:val="24"/>
                <w:szCs w:val="24"/>
                <w:lang w:val="uk-UA"/>
              </w:rPr>
              <w:t>Copernicus</w:t>
            </w:r>
            <w:proofErr w:type="spellEnd"/>
            <w:r w:rsidRPr="003B235C">
              <w:rPr>
                <w:rStyle w:val="rvts82"/>
                <w:b/>
                <w:bCs/>
                <w:sz w:val="24"/>
                <w:szCs w:val="24"/>
                <w:lang w:val="uk-UA"/>
              </w:rPr>
              <w:t>]</w:t>
            </w:r>
          </w:p>
          <w:p w14:paraId="6BAEB0D3" w14:textId="3DE7E2BF" w:rsidR="00B0601A" w:rsidRPr="003B235C" w:rsidRDefault="007712E8" w:rsidP="007712E8">
            <w:pPr>
              <w:pStyle w:val="1"/>
              <w:numPr>
                <w:ilvl w:val="0"/>
                <w:numId w:val="6"/>
              </w:numPr>
              <w:ind w:left="64" w:right="-3" w:firstLine="0"/>
              <w:jc w:val="both"/>
              <w:rPr>
                <w:rStyle w:val="rvts82"/>
                <w:rFonts w:cs="Calibri"/>
                <w:bCs/>
                <w:sz w:val="24"/>
                <w:szCs w:val="24"/>
                <w:lang w:val="uk-UA"/>
              </w:rPr>
            </w:pPr>
            <w:proofErr w:type="spellStart"/>
            <w:r w:rsidRPr="003B235C">
              <w:rPr>
                <w:rStyle w:val="rvts82"/>
                <w:rFonts w:cs="Calibri"/>
                <w:bCs/>
                <w:sz w:val="24"/>
                <w:szCs w:val="24"/>
                <w:lang w:val="uk-UA"/>
              </w:rPr>
              <w:t>Рижаков</w:t>
            </w:r>
            <w:proofErr w:type="spellEnd"/>
            <w:r w:rsidRPr="003B235C">
              <w:rPr>
                <w:rStyle w:val="rvts82"/>
                <w:rFonts w:cs="Calibri"/>
                <w:bCs/>
                <w:sz w:val="24"/>
                <w:szCs w:val="24"/>
                <w:lang w:val="uk-UA"/>
              </w:rPr>
              <w:t xml:space="preserve"> Д. А., Шпакова Г. В., Хоменко О.М. , Максим'юк Ю. С. Сучасна технологія економічної діагностики в системі процесно –структурованого менеджменту будівельних організацій. Формування ринкових відносин в Україні. 2020. випуск 1. С. 77 – 84. </w:t>
            </w:r>
            <w:hyperlink r:id="rId8" w:history="1">
              <w:r w:rsidRPr="003B235C">
                <w:rPr>
                  <w:rStyle w:val="a3"/>
                  <w:rFonts w:cs="Calibri"/>
                  <w:bCs/>
                  <w:color w:val="auto"/>
                  <w:sz w:val="24"/>
                  <w:szCs w:val="24"/>
                  <w:lang w:val="uk-UA"/>
                </w:rPr>
                <w:t>http://dndiime.org/wp-content/uploads/2020/05/1-2020.pdf</w:t>
              </w:r>
            </w:hyperlink>
            <w:r w:rsidRPr="003B235C">
              <w:rPr>
                <w:rStyle w:val="rvts82"/>
                <w:rFonts w:cs="Calibri"/>
                <w:bCs/>
                <w:sz w:val="24"/>
                <w:szCs w:val="24"/>
                <w:lang w:val="uk-UA"/>
              </w:rPr>
              <w:t xml:space="preserve"> DOI 10.5281/zenodo.3699139 </w:t>
            </w:r>
            <w:r w:rsidRPr="003B235C">
              <w:rPr>
                <w:rStyle w:val="rvts82"/>
                <w:b/>
                <w:bCs/>
                <w:sz w:val="24"/>
                <w:szCs w:val="24"/>
                <w:lang w:val="uk-UA"/>
              </w:rPr>
              <w:t>[</w:t>
            </w:r>
            <w:proofErr w:type="spellStart"/>
            <w:r w:rsidRPr="003B235C">
              <w:rPr>
                <w:rStyle w:val="rvts82"/>
                <w:b/>
                <w:bCs/>
                <w:sz w:val="24"/>
                <w:szCs w:val="24"/>
                <w:lang w:val="uk-UA"/>
              </w:rPr>
              <w:t>Index</w:t>
            </w:r>
            <w:proofErr w:type="spellEnd"/>
            <w:r w:rsidRPr="003B235C">
              <w:rPr>
                <w:rStyle w:val="rvts82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235C">
              <w:rPr>
                <w:rStyle w:val="rvts82"/>
                <w:b/>
                <w:bCs/>
                <w:sz w:val="24"/>
                <w:szCs w:val="24"/>
                <w:lang w:val="uk-UA"/>
              </w:rPr>
              <w:t>Copernicus</w:t>
            </w:r>
            <w:proofErr w:type="spellEnd"/>
            <w:r w:rsidRPr="003B235C">
              <w:rPr>
                <w:rStyle w:val="rvts82"/>
                <w:b/>
                <w:bCs/>
                <w:sz w:val="24"/>
                <w:szCs w:val="24"/>
                <w:lang w:val="uk-UA"/>
              </w:rPr>
              <w:t>]</w:t>
            </w:r>
            <w:r w:rsidR="00B0601A" w:rsidRPr="003B235C">
              <w:rPr>
                <w:rStyle w:val="rvts82"/>
                <w:rFonts w:cs="Calibri"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3B235C" w:rsidRPr="003B235C" w14:paraId="4388C8EC" w14:textId="77777777" w:rsidTr="00E177B9">
        <w:tc>
          <w:tcPr>
            <w:tcW w:w="6237" w:type="dxa"/>
          </w:tcPr>
          <w:p w14:paraId="6BE130E5" w14:textId="77777777" w:rsidR="00703B3E" w:rsidRPr="003B235C" w:rsidRDefault="00703B3E" w:rsidP="00105CC1">
            <w:pPr>
              <w:pStyle w:val="a9"/>
              <w:widowControl w:val="0"/>
              <w:spacing w:before="0" w:line="228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B235C">
              <w:rPr>
                <w:rFonts w:ascii="Times New Roman" w:hAnsi="Times New Roman" w:cs="Times New Roman"/>
                <w:sz w:val="24"/>
                <w:szCs w:val="24"/>
              </w:rPr>
              <w:t xml:space="preserve">2)наявність одного патенту на винахід або п’яти деклараційних патентів на винахід чи корисну модель, включаючи секретні, або наявність не менше п’яти </w:t>
            </w:r>
            <w:proofErr w:type="spellStart"/>
            <w:r w:rsidRPr="003B235C">
              <w:rPr>
                <w:rFonts w:ascii="Times New Roman" w:hAnsi="Times New Roman" w:cs="Times New Roman"/>
                <w:sz w:val="24"/>
                <w:szCs w:val="24"/>
              </w:rPr>
              <w:t>свідоцтв</w:t>
            </w:r>
            <w:proofErr w:type="spellEnd"/>
            <w:r w:rsidRPr="003B235C">
              <w:rPr>
                <w:rFonts w:ascii="Times New Roman" w:hAnsi="Times New Roman" w:cs="Times New Roman"/>
                <w:sz w:val="24"/>
                <w:szCs w:val="24"/>
              </w:rPr>
              <w:t xml:space="preserve"> про реєстрацію </w:t>
            </w:r>
            <w:r w:rsidRPr="003B2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авторського права на твір;</w:t>
            </w:r>
          </w:p>
        </w:tc>
        <w:tc>
          <w:tcPr>
            <w:tcW w:w="9010" w:type="dxa"/>
          </w:tcPr>
          <w:p w14:paraId="391DB3D5" w14:textId="77777777" w:rsidR="00703B3E" w:rsidRPr="003B235C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235C" w:rsidRPr="003B235C" w14:paraId="686F2FD8" w14:textId="77777777" w:rsidTr="00E177B9">
        <w:tc>
          <w:tcPr>
            <w:tcW w:w="6237" w:type="dxa"/>
          </w:tcPr>
          <w:p w14:paraId="7190D7B4" w14:textId="77777777" w:rsidR="00703B3E" w:rsidRPr="003B235C" w:rsidRDefault="00703B3E" w:rsidP="00105CC1">
            <w:pPr>
              <w:pStyle w:val="a9"/>
              <w:widowControl w:val="0"/>
              <w:spacing w:before="0" w:line="228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B235C">
              <w:rPr>
                <w:rFonts w:ascii="Times New Roman" w:hAnsi="Times New Roman" w:cs="Times New Roman"/>
                <w:sz w:val="24"/>
                <w:szCs w:val="24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3B235C">
              <w:rPr>
                <w:rFonts w:ascii="Times New Roman" w:hAnsi="Times New Roman" w:cs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9010" w:type="dxa"/>
          </w:tcPr>
          <w:p w14:paraId="5CB009A7" w14:textId="4E5E1C2A" w:rsidR="006F0B93" w:rsidRPr="003B235C" w:rsidRDefault="006F0B93" w:rsidP="003F5CF9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3B235C" w:rsidRPr="003B235C" w14:paraId="7EEFC31E" w14:textId="77777777" w:rsidTr="00E177B9">
        <w:tc>
          <w:tcPr>
            <w:tcW w:w="6237" w:type="dxa"/>
          </w:tcPr>
          <w:p w14:paraId="0C8B6C0E" w14:textId="77777777" w:rsidR="00703B3E" w:rsidRPr="003B235C" w:rsidRDefault="00703B3E" w:rsidP="00105CC1">
            <w:pPr>
              <w:pStyle w:val="a9"/>
              <w:widowControl w:val="0"/>
              <w:spacing w:before="0" w:line="228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B235C">
              <w:rPr>
                <w:rFonts w:ascii="Times New Roman" w:hAnsi="Times New Roman" w:cs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9010" w:type="dxa"/>
          </w:tcPr>
          <w:p w14:paraId="5BBD0EDB" w14:textId="0B6B61E2" w:rsidR="00105CC1" w:rsidRPr="003B235C" w:rsidRDefault="00105CC1" w:rsidP="0073419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kern w:val="3"/>
                <w:sz w:val="24"/>
                <w:szCs w:val="24"/>
                <w:lang w:val="uk-UA"/>
              </w:rPr>
            </w:pPr>
          </w:p>
        </w:tc>
      </w:tr>
      <w:tr w:rsidR="003B235C" w:rsidRPr="003B235C" w14:paraId="1AE3C721" w14:textId="77777777" w:rsidTr="00E177B9">
        <w:tc>
          <w:tcPr>
            <w:tcW w:w="6237" w:type="dxa"/>
          </w:tcPr>
          <w:p w14:paraId="4F1D54C0" w14:textId="77777777" w:rsidR="00703B3E" w:rsidRPr="003B235C" w:rsidRDefault="00703B3E" w:rsidP="00105CC1">
            <w:pPr>
              <w:pStyle w:val="a9"/>
              <w:widowControl w:val="0"/>
              <w:spacing w:before="0" w:line="228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B235C">
              <w:rPr>
                <w:rFonts w:ascii="Times New Roman" w:hAnsi="Times New Roman" w:cs="Times New Roman"/>
                <w:sz w:val="24"/>
                <w:szCs w:val="24"/>
              </w:rPr>
              <w:t>5)захист дисертації на здобуття наукового ступеня;</w:t>
            </w:r>
          </w:p>
        </w:tc>
        <w:tc>
          <w:tcPr>
            <w:tcW w:w="9010" w:type="dxa"/>
          </w:tcPr>
          <w:p w14:paraId="33493785" w14:textId="5A291C5F" w:rsidR="00703B3E" w:rsidRPr="003B235C" w:rsidRDefault="00FE123C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3B235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Максим’юк Ю.С., «</w:t>
            </w:r>
            <w:proofErr w:type="spellStart"/>
            <w:r w:rsidRPr="003B235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Eкономічна</w:t>
            </w:r>
            <w:proofErr w:type="spellEnd"/>
            <w:r w:rsidRPr="003B235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діагностика результативності маркетингової діяльності підприємств-</w:t>
            </w:r>
            <w:proofErr w:type="spellStart"/>
            <w:r w:rsidRPr="003B235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девелоперів</w:t>
            </w:r>
            <w:proofErr w:type="spellEnd"/>
            <w:r w:rsidRPr="003B235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будівництва», </w:t>
            </w:r>
            <w:r w:rsidR="003F5CF9" w:rsidRPr="003B235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Доктор </w:t>
            </w:r>
            <w:r w:rsidR="00432FA2" w:rsidRPr="003B235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філософії</w:t>
            </w:r>
            <w:r w:rsidR="003F5CF9" w:rsidRPr="003B235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від </w:t>
            </w:r>
            <w:r w:rsidR="00432FA2" w:rsidRPr="003B235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22</w:t>
            </w:r>
            <w:r w:rsidR="003F5CF9" w:rsidRPr="003B235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432FA2" w:rsidRPr="003B235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02</w:t>
            </w:r>
            <w:r w:rsidR="003F5CF9" w:rsidRPr="003B235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.20</w:t>
            </w:r>
            <w:r w:rsidR="00432FA2" w:rsidRPr="003B235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24</w:t>
            </w:r>
            <w:r w:rsidR="003F5CF9" w:rsidRPr="003B235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рік  (</w:t>
            </w:r>
            <w:r w:rsidR="00ED4CE5" w:rsidRPr="003B235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Н24</w:t>
            </w:r>
            <w:r w:rsidR="003F5CF9" w:rsidRPr="003B235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№</w:t>
            </w:r>
            <w:r w:rsidR="00ED4CE5" w:rsidRPr="003B235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001730</w:t>
            </w:r>
            <w:r w:rsidR="003F5CF9" w:rsidRPr="003B235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</w:t>
            </w:r>
            <w:r w:rsidR="00E0343A" w:rsidRPr="003B235C">
              <w:rPr>
                <w:lang w:val="uk-UA"/>
              </w:rPr>
              <w:t xml:space="preserve"> </w:t>
            </w:r>
            <w:hyperlink r:id="rId9" w:history="1">
              <w:r w:rsidR="00E0343A" w:rsidRPr="003B235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https://www.knuba.edu.ua/df-11-051-ekonomika/</w:t>
              </w:r>
            </w:hyperlink>
            <w:r w:rsidR="00E0343A" w:rsidRPr="003B235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</w:tc>
      </w:tr>
      <w:tr w:rsidR="003B235C" w:rsidRPr="003B235C" w14:paraId="35DBE621" w14:textId="77777777" w:rsidTr="00E177B9">
        <w:tc>
          <w:tcPr>
            <w:tcW w:w="6237" w:type="dxa"/>
          </w:tcPr>
          <w:p w14:paraId="2F5B005A" w14:textId="77777777" w:rsidR="00703B3E" w:rsidRPr="003B235C" w:rsidRDefault="00703B3E" w:rsidP="00105CC1">
            <w:pPr>
              <w:pStyle w:val="a9"/>
              <w:widowControl w:val="0"/>
              <w:spacing w:before="0" w:line="228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B235C">
              <w:rPr>
                <w:rFonts w:ascii="Times New Roman" w:hAnsi="Times New Roman" w:cs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9010" w:type="dxa"/>
          </w:tcPr>
          <w:p w14:paraId="51293B7C" w14:textId="77777777" w:rsidR="00703B3E" w:rsidRPr="003B235C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3B235C" w:rsidRPr="003B235C" w14:paraId="19B55F57" w14:textId="77777777" w:rsidTr="00E177B9">
        <w:tc>
          <w:tcPr>
            <w:tcW w:w="6237" w:type="dxa"/>
          </w:tcPr>
          <w:p w14:paraId="501850E9" w14:textId="77777777" w:rsidR="00703B3E" w:rsidRPr="003B235C" w:rsidRDefault="00703B3E" w:rsidP="00105CC1">
            <w:pPr>
              <w:pStyle w:val="a9"/>
              <w:widowControl w:val="0"/>
              <w:spacing w:before="0" w:line="228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B235C">
              <w:rPr>
                <w:rFonts w:ascii="Times New Roman" w:hAnsi="Times New Roman" w:cs="Times New Roman"/>
                <w:sz w:val="24"/>
                <w:szCs w:val="24"/>
              </w:rPr>
              <w:t xml:space="preserve">7)участь в атестації наукових кадрів як офіційного </w:t>
            </w:r>
            <w:r w:rsidRPr="003B2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9010" w:type="dxa"/>
          </w:tcPr>
          <w:p w14:paraId="4FE4DB14" w14:textId="77777777" w:rsidR="00703B3E" w:rsidRPr="003B235C" w:rsidRDefault="00703B3E" w:rsidP="00ED4CE5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3B235C" w:rsidRPr="003B235C" w14:paraId="206DB468" w14:textId="77777777" w:rsidTr="00E177B9">
        <w:tc>
          <w:tcPr>
            <w:tcW w:w="6237" w:type="dxa"/>
          </w:tcPr>
          <w:p w14:paraId="5E17549C" w14:textId="77777777" w:rsidR="00703B3E" w:rsidRPr="003B235C" w:rsidRDefault="00703B3E" w:rsidP="00105CC1">
            <w:pPr>
              <w:pStyle w:val="a9"/>
              <w:widowControl w:val="0"/>
              <w:spacing w:before="0" w:line="228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B235C">
              <w:rPr>
                <w:rFonts w:ascii="Times New Roman" w:hAnsi="Times New Roman" w:cs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9010" w:type="dxa"/>
          </w:tcPr>
          <w:p w14:paraId="4015D3DE" w14:textId="26541C2F" w:rsidR="00734191" w:rsidRPr="003B235C" w:rsidRDefault="00734191" w:rsidP="003F5CF9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3B235C" w:rsidRPr="003B235C" w14:paraId="6CAB50CF" w14:textId="77777777" w:rsidTr="00E177B9">
        <w:tc>
          <w:tcPr>
            <w:tcW w:w="6237" w:type="dxa"/>
          </w:tcPr>
          <w:p w14:paraId="2BAEBB92" w14:textId="77777777" w:rsidR="00703B3E" w:rsidRPr="003B235C" w:rsidRDefault="00703B3E" w:rsidP="00105CC1">
            <w:pPr>
              <w:pStyle w:val="a9"/>
              <w:widowControl w:val="0"/>
              <w:spacing w:before="0" w:line="228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B235C">
              <w:rPr>
                <w:rFonts w:ascii="Times New Roman" w:hAnsi="Times New Roman" w:cs="Times New Roman"/>
                <w:sz w:val="24"/>
                <w:szCs w:val="24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</w:t>
            </w:r>
            <w:r w:rsidRPr="003B2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фахової </w:t>
            </w:r>
            <w:proofErr w:type="spellStart"/>
            <w:r w:rsidRPr="003B235C">
              <w:rPr>
                <w:rFonts w:ascii="Times New Roman" w:hAnsi="Times New Roman" w:cs="Times New Roman"/>
                <w:sz w:val="24"/>
                <w:szCs w:val="24"/>
              </w:rPr>
              <w:t>передвищої</w:t>
            </w:r>
            <w:proofErr w:type="spellEnd"/>
            <w:r w:rsidRPr="003B235C">
              <w:rPr>
                <w:rFonts w:ascii="Times New Roman" w:hAnsi="Times New Roman" w:cs="Times New Roman"/>
                <w:sz w:val="24"/>
                <w:szCs w:val="24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9010" w:type="dxa"/>
          </w:tcPr>
          <w:p w14:paraId="695E95F2" w14:textId="77777777" w:rsidR="00703B3E" w:rsidRPr="003B235C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3B235C" w:rsidRPr="003B235C" w14:paraId="1E799E1D" w14:textId="77777777" w:rsidTr="00E177B9">
        <w:tc>
          <w:tcPr>
            <w:tcW w:w="6237" w:type="dxa"/>
          </w:tcPr>
          <w:p w14:paraId="0348049F" w14:textId="77777777" w:rsidR="00703B3E" w:rsidRPr="003B235C" w:rsidRDefault="00703B3E" w:rsidP="00105CC1">
            <w:pPr>
              <w:pStyle w:val="a9"/>
              <w:widowControl w:val="0"/>
              <w:spacing w:before="0" w:line="228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B235C">
              <w:rPr>
                <w:rFonts w:ascii="Times New Roman" w:hAnsi="Times New Roman" w:cs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9010" w:type="dxa"/>
          </w:tcPr>
          <w:p w14:paraId="7CE5FF21" w14:textId="77777777" w:rsidR="00703B3E" w:rsidRPr="003B235C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3B235C" w:rsidRPr="003B235C" w14:paraId="63AF1C02" w14:textId="77777777" w:rsidTr="00E177B9">
        <w:tc>
          <w:tcPr>
            <w:tcW w:w="6237" w:type="dxa"/>
          </w:tcPr>
          <w:p w14:paraId="3AB37229" w14:textId="77777777" w:rsidR="00703B3E" w:rsidRPr="003B235C" w:rsidRDefault="00703B3E" w:rsidP="00105CC1">
            <w:pPr>
              <w:pStyle w:val="a9"/>
              <w:widowControl w:val="0"/>
              <w:spacing w:before="0" w:line="228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B235C">
              <w:rPr>
                <w:rFonts w:ascii="Times New Roman" w:hAnsi="Times New Roman" w:cs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9010" w:type="dxa"/>
          </w:tcPr>
          <w:p w14:paraId="112F6E82" w14:textId="03C9F678" w:rsidR="00CA6C05" w:rsidRPr="003B235C" w:rsidRDefault="00CA6C05" w:rsidP="00CA6C05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3B235C" w:rsidRPr="003B235C" w14:paraId="4F0D3B98" w14:textId="77777777" w:rsidTr="00E177B9">
        <w:tc>
          <w:tcPr>
            <w:tcW w:w="6237" w:type="dxa"/>
          </w:tcPr>
          <w:p w14:paraId="4FD26E10" w14:textId="77777777" w:rsidR="00703B3E" w:rsidRPr="003B235C" w:rsidRDefault="00703B3E" w:rsidP="00105CC1">
            <w:pPr>
              <w:pStyle w:val="a9"/>
              <w:widowControl w:val="0"/>
              <w:spacing w:before="0" w:line="228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B235C">
              <w:rPr>
                <w:rFonts w:ascii="Times New Roman" w:hAnsi="Times New Roman" w:cs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9010" w:type="dxa"/>
          </w:tcPr>
          <w:p w14:paraId="0B684272" w14:textId="37236D8C" w:rsidR="003B235C" w:rsidRPr="003B235C" w:rsidRDefault="003B235C" w:rsidP="003B60C5">
            <w:pPr>
              <w:numPr>
                <w:ilvl w:val="0"/>
                <w:numId w:val="3"/>
              </w:numPr>
              <w:tabs>
                <w:tab w:val="clear" w:pos="645"/>
              </w:tabs>
              <w:spacing w:after="0" w:line="240" w:lineRule="auto"/>
              <w:ind w:left="64" w:right="-6" w:hanging="6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156222346"/>
            <w:r w:rsidRPr="003B2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Максим’юк Ю. С.</w:t>
            </w:r>
            <w:r w:rsidRPr="003B2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 моделей економічного планування для прогнозування та оптимізації фінансових ресурсів підприємства. / </w:t>
            </w:r>
            <w:proofErr w:type="spellStart"/>
            <w:r w:rsidRPr="003B2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Мирончук</w:t>
            </w:r>
            <w:proofErr w:type="spellEnd"/>
            <w:r w:rsidRPr="003B2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В.,  </w:t>
            </w:r>
            <w:r w:rsidRPr="003B2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Максим’юк </w:t>
            </w:r>
            <w:r w:rsidRPr="003B2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О.,  </w:t>
            </w:r>
            <w:r w:rsidRPr="003B2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Максим’юк Ю.</w:t>
            </w:r>
            <w:r w:rsidRPr="003B2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Том 2: Міжнародна конференція з інновацій нового покоління та сталого розвитку 2025. </w:t>
            </w:r>
            <w:r w:rsidRPr="003B235C">
              <w:rPr>
                <w:lang w:val="uk-UA"/>
              </w:rPr>
              <w:t xml:space="preserve"> </w:t>
            </w:r>
            <w:hyperlink r:id="rId10" w:history="1">
              <w:r w:rsidRPr="003B235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https://futurity-proceedings.com/index.php/home/article/view/157</w:t>
              </w:r>
            </w:hyperlink>
            <w:r w:rsidRPr="003B2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F769333" w14:textId="145E9434" w:rsidR="00ED4CE5" w:rsidRPr="003B235C" w:rsidRDefault="00ED4CE5" w:rsidP="003B60C5">
            <w:pPr>
              <w:numPr>
                <w:ilvl w:val="0"/>
                <w:numId w:val="3"/>
              </w:numPr>
              <w:tabs>
                <w:tab w:val="clear" w:pos="645"/>
              </w:tabs>
              <w:spacing w:after="0" w:line="240" w:lineRule="auto"/>
              <w:ind w:left="64" w:right="-6" w:hanging="6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Максим’юк Ю. С. Діяльність підприємств будівництва на засадах </w:t>
            </w:r>
            <w:proofErr w:type="spellStart"/>
            <w:r w:rsidRPr="003B2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маркетинговоорієнтованого</w:t>
            </w:r>
            <w:proofErr w:type="spellEnd"/>
            <w:r w:rsidRPr="003B2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менеджменту. Програма Круглого столу «Налаштування освітніх траєкторій в підготовці менеджерів будівництва в контексті відбудови України» (30 травня 2023 року). Київ. 2023. С.11</w:t>
            </w:r>
            <w:r w:rsidR="004B6688" w:rsidRPr="003B2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B6688" w:rsidRPr="003B235C">
              <w:rPr>
                <w:lang w:val="uk-UA"/>
              </w:rPr>
              <w:t xml:space="preserve"> </w:t>
            </w:r>
            <w:hyperlink r:id="rId11" w:history="1">
              <w:r w:rsidR="004B6688" w:rsidRPr="003B235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https://www.knuba.edu.ua/wp-content/uploads/2023</w:t>
              </w:r>
              <w:r w:rsidR="004B6688" w:rsidRPr="003B235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/</w:t>
              </w:r>
              <w:r w:rsidR="004B6688" w:rsidRPr="003B235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06/programa-kruglogo-stolu-nalashtuvannya-osvitnih-trayektorij-v-pidgotovczi-menedzheriv-budivnycztva-v-konteksti-vidbudovy-ukrayiny.pdf</w:t>
              </w:r>
            </w:hyperlink>
            <w:r w:rsidR="004B6688" w:rsidRPr="003B2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6D8E934" w14:textId="32F81D55" w:rsidR="00701C70" w:rsidRPr="003B235C" w:rsidRDefault="00ED4CE5" w:rsidP="003B60C5">
            <w:pPr>
              <w:numPr>
                <w:ilvl w:val="0"/>
                <w:numId w:val="3"/>
              </w:numPr>
              <w:tabs>
                <w:tab w:val="clear" w:pos="645"/>
              </w:tabs>
              <w:spacing w:after="0" w:line="240" w:lineRule="auto"/>
              <w:ind w:left="64" w:right="-6" w:hanging="64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</w:pPr>
            <w:r w:rsidRPr="003B235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Максим’юк Ю. С. </w:t>
            </w:r>
            <w:r w:rsidR="00701C70" w:rsidRPr="003B235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Адаптація новітніх концепцій маркетингу в системі адміністрування підприємством. / О. М. Шевчук, О. В. Куріпко, Ю. С. Максим’юк. // </w:t>
            </w:r>
            <w:r w:rsidR="00B82CC1" w:rsidRPr="003B235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Актуальні проблеми освітнього процесу в контексті європейського вибору України : </w:t>
            </w:r>
            <w:proofErr w:type="spellStart"/>
            <w:r w:rsidR="00B82CC1" w:rsidRPr="003B235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зб</w:t>
            </w:r>
            <w:proofErr w:type="spellEnd"/>
            <w:r w:rsidR="00B82CC1" w:rsidRPr="003B235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матер. ІV </w:t>
            </w:r>
            <w:proofErr w:type="spellStart"/>
            <w:r w:rsidR="00B82CC1" w:rsidRPr="003B235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Всеукр</w:t>
            </w:r>
            <w:proofErr w:type="spellEnd"/>
            <w:r w:rsidR="00B82CC1" w:rsidRPr="003B235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круглого столу з </w:t>
            </w:r>
            <w:proofErr w:type="spellStart"/>
            <w:r w:rsidR="00B82CC1" w:rsidRPr="003B235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міжнар</w:t>
            </w:r>
            <w:proofErr w:type="spellEnd"/>
            <w:r w:rsidR="00B82CC1" w:rsidRPr="003B235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Участю (17 листопада 2021 р.) </w:t>
            </w:r>
            <w:r w:rsidR="00873EFB" w:rsidRPr="003B235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КНУБА</w:t>
            </w:r>
            <w:r w:rsidR="00B82CC1" w:rsidRPr="003B235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– Київ : КОМПРИНТ, 2022.  С. 304 – 306. (До 75-річчя з дня створення ООН з питань освіти, науки і культури (ЮНЕСКО))</w:t>
            </w:r>
            <w:r w:rsidR="00701C70" w:rsidRPr="003B235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01C70" w:rsidRPr="003B235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https://repositary.knuba.edu.ua/items/0eff18ca-4f58-47d0-b574-b1b989d73e02</w:t>
            </w:r>
          </w:p>
          <w:bookmarkEnd w:id="0"/>
          <w:p w14:paraId="1FCAC2B2" w14:textId="3831700D" w:rsidR="005454A9" w:rsidRPr="003B235C" w:rsidRDefault="00B82CC1" w:rsidP="005454A9">
            <w:pPr>
              <w:numPr>
                <w:ilvl w:val="0"/>
                <w:numId w:val="3"/>
              </w:numPr>
              <w:tabs>
                <w:tab w:val="clear" w:pos="645"/>
              </w:tabs>
              <w:spacing w:after="0" w:line="288" w:lineRule="auto"/>
              <w:ind w:left="64" w:hanging="64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3B235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Максим’юк Ю. С. Методика вибору пріоритетних виробничих процесів реінжинірингу будівельних підприємств./ </w:t>
            </w:r>
            <w:proofErr w:type="spellStart"/>
            <w:r w:rsidRPr="003B235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Рижакова</w:t>
            </w:r>
            <w:proofErr w:type="spellEnd"/>
            <w:r w:rsidRPr="003B235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Г. М., Ровенський А. Є., Максим’юк Ю. С. Програма Міжнародної науково-практичної конференції «Стратегія розвитку агропромислового сектору: глобальні виклики і національні тенденції». Ніжин: ВП НУБіП України «Ніжинський агротехнічний інститут».</w:t>
            </w:r>
            <w:r w:rsidR="005454A9" w:rsidRPr="003B235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3B235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2021.</w:t>
            </w:r>
            <w:r w:rsidR="005454A9" w:rsidRPr="003B235C">
              <w:rPr>
                <w:lang w:val="uk-UA"/>
              </w:rPr>
              <w:t xml:space="preserve"> </w:t>
            </w:r>
            <w:hyperlink r:id="rId12" w:history="1">
              <w:r w:rsidR="005454A9" w:rsidRPr="003B235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http://socrates.vsau.org/repository/getfile.php/30571.pdf</w:t>
              </w:r>
            </w:hyperlink>
            <w:r w:rsidR="005454A9" w:rsidRPr="003B235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3B235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14:paraId="56D546E2" w14:textId="068462B1" w:rsidR="00B82CC1" w:rsidRPr="003B235C" w:rsidRDefault="00873EFB" w:rsidP="005454A9">
            <w:pPr>
              <w:numPr>
                <w:ilvl w:val="0"/>
                <w:numId w:val="3"/>
              </w:numPr>
              <w:tabs>
                <w:tab w:val="clear" w:pos="645"/>
              </w:tabs>
              <w:spacing w:after="0" w:line="288" w:lineRule="auto"/>
              <w:ind w:left="64" w:hanging="64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3B235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Максим’юк Ю.С. Розвиток концепції соціально-етичного маркетингу у застосуванні до умов операційної діяльності будівельних підприємств. Актуальні проблеми управління соціально-економічними системами: матеріали VІ </w:t>
            </w:r>
            <w:proofErr w:type="spellStart"/>
            <w:r w:rsidRPr="003B235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Міжнар</w:t>
            </w:r>
            <w:proofErr w:type="spellEnd"/>
            <w:r w:rsidRPr="003B235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наук.-</w:t>
            </w:r>
            <w:proofErr w:type="spellStart"/>
            <w:r w:rsidRPr="003B235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практ</w:t>
            </w:r>
            <w:proofErr w:type="spellEnd"/>
            <w:r w:rsidRPr="003B235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інтернет-</w:t>
            </w:r>
            <w:proofErr w:type="spellStart"/>
            <w:r w:rsidRPr="003B235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конф</w:t>
            </w:r>
            <w:proofErr w:type="spellEnd"/>
            <w:r w:rsidRPr="003B235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., Луцьк, 11 груд. 2020 р., Луцьк: ІВВ Луцького НТУ, 2020. 387 С.58-59</w:t>
            </w:r>
            <w:r w:rsidR="00E177B9" w:rsidRPr="003B235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E177B9" w:rsidRPr="003B235C">
              <w:rPr>
                <w:lang w:val="uk-UA"/>
              </w:rPr>
              <w:t xml:space="preserve"> </w:t>
            </w:r>
            <w:hyperlink r:id="rId13" w:history="1">
              <w:r w:rsidR="00E177B9" w:rsidRPr="003B235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https://rep.polessu.by/bitstream/123456789/20786/1/Danilkova_SA_Klassifikatsiya_subektov_vnutrennego_audita.pdf</w:t>
              </w:r>
            </w:hyperlink>
            <w:r w:rsidR="00E177B9" w:rsidRPr="003B235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</w:tc>
      </w:tr>
      <w:tr w:rsidR="003B235C" w:rsidRPr="003B235C" w14:paraId="71DCCBE7" w14:textId="77777777" w:rsidTr="00E177B9">
        <w:tc>
          <w:tcPr>
            <w:tcW w:w="6237" w:type="dxa"/>
          </w:tcPr>
          <w:p w14:paraId="49B41AD9" w14:textId="77777777" w:rsidR="00703B3E" w:rsidRPr="003B235C" w:rsidRDefault="00703B3E" w:rsidP="00105CC1">
            <w:pPr>
              <w:pStyle w:val="a9"/>
              <w:widowControl w:val="0"/>
              <w:spacing w:before="0" w:line="228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B2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13)проведення навчальних занять із спеціальних дисциплін іноземною мовою (крім дисциплін </w:t>
            </w:r>
            <w:proofErr w:type="spellStart"/>
            <w:r w:rsidRPr="003B235C">
              <w:rPr>
                <w:rFonts w:ascii="Times New Roman" w:hAnsi="Times New Roman" w:cs="Times New Roman"/>
                <w:sz w:val="24"/>
                <w:szCs w:val="24"/>
              </w:rPr>
              <w:t>мовної</w:t>
            </w:r>
            <w:proofErr w:type="spellEnd"/>
            <w:r w:rsidRPr="003B235C">
              <w:rPr>
                <w:rFonts w:ascii="Times New Roman" w:hAnsi="Times New Roman" w:cs="Times New Roman"/>
                <w:sz w:val="24"/>
                <w:szCs w:val="24"/>
              </w:rPr>
              <w:t xml:space="preserve"> підготовки) в обсязі не менше </w:t>
            </w:r>
            <w:r w:rsidRPr="003B235C">
              <w:rPr>
                <w:rFonts w:ascii="Times New Roman" w:hAnsi="Times New Roman" w:cs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9010" w:type="dxa"/>
          </w:tcPr>
          <w:p w14:paraId="1D76CE80" w14:textId="77777777" w:rsidR="00703B3E" w:rsidRPr="003B235C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3B235C" w:rsidRPr="003B235C" w14:paraId="4791796B" w14:textId="77777777" w:rsidTr="00E177B9">
        <w:tc>
          <w:tcPr>
            <w:tcW w:w="6237" w:type="dxa"/>
          </w:tcPr>
          <w:p w14:paraId="3E876118" w14:textId="77777777" w:rsidR="00703B3E" w:rsidRPr="003B235C" w:rsidRDefault="00703B3E" w:rsidP="00105CC1">
            <w:pPr>
              <w:pStyle w:val="a9"/>
              <w:widowControl w:val="0"/>
              <w:spacing w:before="0" w:line="228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B235C">
              <w:rPr>
                <w:rFonts w:ascii="Times New Roman" w:hAnsi="Times New Roman" w:cs="Times New Roman"/>
                <w:sz w:val="24"/>
                <w:szCs w:val="24"/>
              </w:rPr>
              <w:t xml:space="preserve"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</w:t>
            </w:r>
            <w:r w:rsidRPr="003B2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3B235C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Pr="003B235C">
              <w:rPr>
                <w:rFonts w:ascii="Times New Roman" w:hAnsi="Times New Roman" w:cs="Times New Roman"/>
                <w:sz w:val="24"/>
                <w:szCs w:val="24"/>
              </w:rPr>
              <w:t xml:space="preserve"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</w:t>
            </w:r>
            <w:r w:rsidRPr="003B2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9010" w:type="dxa"/>
          </w:tcPr>
          <w:p w14:paraId="6AA49914" w14:textId="77777777" w:rsidR="00703B3E" w:rsidRPr="003B235C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3B235C" w:rsidRPr="003B235C" w14:paraId="504DC8BF" w14:textId="77777777" w:rsidTr="00E177B9">
        <w:tc>
          <w:tcPr>
            <w:tcW w:w="6237" w:type="dxa"/>
          </w:tcPr>
          <w:p w14:paraId="32EBDFF4" w14:textId="77777777" w:rsidR="00703B3E" w:rsidRPr="003B235C" w:rsidRDefault="00703B3E" w:rsidP="00105CC1">
            <w:pPr>
              <w:pStyle w:val="a9"/>
              <w:widowControl w:val="0"/>
              <w:spacing w:before="0" w:line="228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B2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</w:t>
            </w:r>
            <w:proofErr w:type="spellStart"/>
            <w:r w:rsidRPr="003B235C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Pr="003B235C">
              <w:rPr>
                <w:rFonts w:ascii="Times New Roman" w:hAnsi="Times New Roman" w:cs="Times New Roman"/>
                <w:sz w:val="24"/>
                <w:szCs w:val="24"/>
              </w:rPr>
              <w:t>-наукового/</w:t>
            </w:r>
            <w:proofErr w:type="spellStart"/>
            <w:r w:rsidRPr="003B235C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Pr="003B235C">
              <w:rPr>
                <w:rFonts w:ascii="Times New Roman" w:hAnsi="Times New Roman" w:cs="Times New Roman"/>
                <w:sz w:val="24"/>
                <w:szCs w:val="24"/>
              </w:rPr>
              <w:t xml:space="preserve">-творчого) </w:t>
            </w:r>
            <w:r w:rsidRPr="003B2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рівня);</w:t>
            </w:r>
          </w:p>
        </w:tc>
        <w:tc>
          <w:tcPr>
            <w:tcW w:w="9010" w:type="dxa"/>
          </w:tcPr>
          <w:p w14:paraId="1DFB6491" w14:textId="77777777" w:rsidR="00703B3E" w:rsidRPr="003B235C" w:rsidRDefault="00703B3E" w:rsidP="007043D3">
            <w:pPr>
              <w:pStyle w:val="1"/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  <w:lang w:val="uk-UA"/>
              </w:rPr>
            </w:pPr>
          </w:p>
        </w:tc>
      </w:tr>
      <w:tr w:rsidR="003B235C" w:rsidRPr="003B235C" w14:paraId="23C11035" w14:textId="77777777" w:rsidTr="00E177B9">
        <w:tc>
          <w:tcPr>
            <w:tcW w:w="6237" w:type="dxa"/>
          </w:tcPr>
          <w:p w14:paraId="531B1875" w14:textId="77777777" w:rsidR="00703B3E" w:rsidRPr="003B235C" w:rsidRDefault="00703B3E" w:rsidP="00105CC1">
            <w:pPr>
              <w:pStyle w:val="a9"/>
              <w:widowControl w:val="0"/>
              <w:spacing w:before="0" w:line="228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B235C">
              <w:rPr>
                <w:rFonts w:ascii="Times New Roman" w:hAnsi="Times New Roman" w:cs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9010" w:type="dxa"/>
          </w:tcPr>
          <w:p w14:paraId="51862EDF" w14:textId="77777777" w:rsidR="00703B3E" w:rsidRPr="003B235C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3B235C" w:rsidRPr="003B235C" w14:paraId="728FBBA5" w14:textId="77777777" w:rsidTr="00E177B9">
        <w:tc>
          <w:tcPr>
            <w:tcW w:w="6237" w:type="dxa"/>
          </w:tcPr>
          <w:p w14:paraId="40978A02" w14:textId="77777777" w:rsidR="00703B3E" w:rsidRPr="003B235C" w:rsidRDefault="00703B3E" w:rsidP="00105CC1">
            <w:pPr>
              <w:pStyle w:val="a9"/>
              <w:widowControl w:val="0"/>
              <w:spacing w:before="0" w:line="228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B235C">
              <w:rPr>
                <w:rFonts w:ascii="Times New Roman" w:hAnsi="Times New Roman" w:cs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9010" w:type="dxa"/>
          </w:tcPr>
          <w:p w14:paraId="109656E1" w14:textId="77777777" w:rsidR="00703B3E" w:rsidRPr="003B235C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3B235C" w:rsidRPr="003B235C" w14:paraId="06D8938F" w14:textId="77777777" w:rsidTr="00E177B9">
        <w:tc>
          <w:tcPr>
            <w:tcW w:w="6237" w:type="dxa"/>
          </w:tcPr>
          <w:p w14:paraId="0F1E94D7" w14:textId="77777777" w:rsidR="00703B3E" w:rsidRPr="003B235C" w:rsidRDefault="00703B3E" w:rsidP="00105CC1">
            <w:pPr>
              <w:pStyle w:val="a9"/>
              <w:widowControl w:val="0"/>
              <w:spacing w:before="0" w:line="228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B235C">
              <w:rPr>
                <w:rFonts w:ascii="Times New Roman" w:hAnsi="Times New Roman" w:cs="Times New Roman"/>
                <w:sz w:val="24"/>
                <w:szCs w:val="24"/>
              </w:rPr>
              <w:t>18)участь у міжнародних військових навчаннях (тренуваннях) за участю збройних сил країн — членів НАТО(для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9010" w:type="dxa"/>
          </w:tcPr>
          <w:p w14:paraId="2340C52A" w14:textId="77777777" w:rsidR="00703B3E" w:rsidRPr="003B235C" w:rsidRDefault="00703B3E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3B235C" w:rsidRPr="003B235C" w14:paraId="18DAE49E" w14:textId="77777777" w:rsidTr="00E177B9">
        <w:tc>
          <w:tcPr>
            <w:tcW w:w="6237" w:type="dxa"/>
          </w:tcPr>
          <w:p w14:paraId="3DA18A60" w14:textId="77777777" w:rsidR="00703B3E" w:rsidRPr="003B235C" w:rsidRDefault="00703B3E" w:rsidP="00105CC1">
            <w:pPr>
              <w:pStyle w:val="a9"/>
              <w:widowControl w:val="0"/>
              <w:spacing w:before="0" w:line="228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B235C">
              <w:rPr>
                <w:rFonts w:ascii="Times New Roman" w:hAnsi="Times New Roman" w:cs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9010" w:type="dxa"/>
          </w:tcPr>
          <w:p w14:paraId="79464BE7" w14:textId="20CE84F4" w:rsidR="00411870" w:rsidRPr="003B235C" w:rsidRDefault="00411870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3B235C" w:rsidRPr="003B235C" w14:paraId="3BD68360" w14:textId="77777777" w:rsidTr="00E177B9">
        <w:tc>
          <w:tcPr>
            <w:tcW w:w="6237" w:type="dxa"/>
          </w:tcPr>
          <w:p w14:paraId="20813314" w14:textId="77777777" w:rsidR="00703B3E" w:rsidRPr="003B235C" w:rsidRDefault="00703B3E" w:rsidP="00105CC1">
            <w:pPr>
              <w:pStyle w:val="a9"/>
              <w:widowControl w:val="0"/>
              <w:spacing w:before="0" w:line="228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B235C">
              <w:rPr>
                <w:rFonts w:ascii="Times New Roman" w:hAnsi="Times New Roman" w:cs="Times New Roman"/>
                <w:sz w:val="24"/>
                <w:szCs w:val="24"/>
              </w:rPr>
              <w:t xml:space="preserve">20)досвід практичної роботи за спеціальністю не менше п’яти років (крім </w:t>
            </w:r>
            <w:r w:rsidRPr="003B2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педагогічної, науково-педагогічної, наукової діяльності).</w:t>
            </w:r>
          </w:p>
        </w:tc>
        <w:tc>
          <w:tcPr>
            <w:tcW w:w="9010" w:type="dxa"/>
          </w:tcPr>
          <w:p w14:paraId="17914A27" w14:textId="2DCF46A7" w:rsidR="00EF2FFB" w:rsidRPr="003B235C" w:rsidRDefault="00EF2FFB" w:rsidP="00EF2FFB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</w:tbl>
    <w:p w14:paraId="2F7ABF1C" w14:textId="77777777" w:rsidR="00703B3E" w:rsidRPr="003B235C" w:rsidRDefault="00703B3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03B3E" w:rsidRPr="003B235C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1219F" w14:textId="77777777" w:rsidR="005D6501" w:rsidRDefault="005D6501" w:rsidP="0065335E">
      <w:pPr>
        <w:spacing w:after="0" w:line="240" w:lineRule="auto"/>
      </w:pPr>
      <w:r>
        <w:separator/>
      </w:r>
    </w:p>
  </w:endnote>
  <w:endnote w:type="continuationSeparator" w:id="0">
    <w:p w14:paraId="783CBA4B" w14:textId="77777777" w:rsidR="005D6501" w:rsidRDefault="005D6501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Segoe UI"/>
    <w:panose1 w:val="020B0604020202020204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6E8D8" w14:textId="77777777" w:rsidR="005D6501" w:rsidRDefault="005D6501" w:rsidP="0065335E">
      <w:pPr>
        <w:spacing w:after="0" w:line="240" w:lineRule="auto"/>
      </w:pPr>
      <w:r>
        <w:separator/>
      </w:r>
    </w:p>
  </w:footnote>
  <w:footnote w:type="continuationSeparator" w:id="0">
    <w:p w14:paraId="1A9CF370" w14:textId="77777777" w:rsidR="005D6501" w:rsidRDefault="005D6501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1B63"/>
    <w:multiLevelType w:val="hybridMultilevel"/>
    <w:tmpl w:val="6D2456BE"/>
    <w:lvl w:ilvl="0" w:tplc="4C76E3EA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51246"/>
    <w:multiLevelType w:val="hybridMultilevel"/>
    <w:tmpl w:val="1BCA719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341D0159"/>
    <w:multiLevelType w:val="hybridMultilevel"/>
    <w:tmpl w:val="E53CB0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F645A"/>
    <w:multiLevelType w:val="hybridMultilevel"/>
    <w:tmpl w:val="01AC9CE2"/>
    <w:lvl w:ilvl="0" w:tplc="A15854B4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524046">
    <w:abstractNumId w:val="5"/>
  </w:num>
  <w:num w:numId="2" w16cid:durableId="212161702">
    <w:abstractNumId w:val="2"/>
  </w:num>
  <w:num w:numId="3" w16cid:durableId="973759275">
    <w:abstractNumId w:val="4"/>
  </w:num>
  <w:num w:numId="4" w16cid:durableId="1936594160">
    <w:abstractNumId w:val="1"/>
  </w:num>
  <w:num w:numId="5" w16cid:durableId="1167524466">
    <w:abstractNumId w:val="3"/>
  </w:num>
  <w:num w:numId="6" w16cid:durableId="147614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5E"/>
    <w:rsid w:val="00042BDC"/>
    <w:rsid w:val="000738F9"/>
    <w:rsid w:val="000C652C"/>
    <w:rsid w:val="000D1230"/>
    <w:rsid w:val="00105CC1"/>
    <w:rsid w:val="001176E8"/>
    <w:rsid w:val="00150CDF"/>
    <w:rsid w:val="001739A4"/>
    <w:rsid w:val="001B2D5D"/>
    <w:rsid w:val="002A0EC3"/>
    <w:rsid w:val="003008BA"/>
    <w:rsid w:val="00361BAB"/>
    <w:rsid w:val="00396BCB"/>
    <w:rsid w:val="003B235C"/>
    <w:rsid w:val="003B60C5"/>
    <w:rsid w:val="003B70C6"/>
    <w:rsid w:val="003F5CF9"/>
    <w:rsid w:val="00411870"/>
    <w:rsid w:val="00432FA2"/>
    <w:rsid w:val="004A130C"/>
    <w:rsid w:val="004B586A"/>
    <w:rsid w:val="004B6688"/>
    <w:rsid w:val="0051122D"/>
    <w:rsid w:val="005273AE"/>
    <w:rsid w:val="005454A9"/>
    <w:rsid w:val="00583780"/>
    <w:rsid w:val="00595150"/>
    <w:rsid w:val="005C7699"/>
    <w:rsid w:val="005D6501"/>
    <w:rsid w:val="00610D61"/>
    <w:rsid w:val="00616124"/>
    <w:rsid w:val="006365AE"/>
    <w:rsid w:val="0065335E"/>
    <w:rsid w:val="006B76EC"/>
    <w:rsid w:val="006C0F76"/>
    <w:rsid w:val="006F0B93"/>
    <w:rsid w:val="00701C70"/>
    <w:rsid w:val="00703B3E"/>
    <w:rsid w:val="007043D3"/>
    <w:rsid w:val="00734191"/>
    <w:rsid w:val="0074175F"/>
    <w:rsid w:val="007656AA"/>
    <w:rsid w:val="007712E8"/>
    <w:rsid w:val="00776D83"/>
    <w:rsid w:val="007B5953"/>
    <w:rsid w:val="00817ACF"/>
    <w:rsid w:val="00873EFB"/>
    <w:rsid w:val="00910BAB"/>
    <w:rsid w:val="0092340D"/>
    <w:rsid w:val="00926187"/>
    <w:rsid w:val="0093579B"/>
    <w:rsid w:val="00984B12"/>
    <w:rsid w:val="0099717C"/>
    <w:rsid w:val="009A4D29"/>
    <w:rsid w:val="009B469C"/>
    <w:rsid w:val="009C23AD"/>
    <w:rsid w:val="009C468E"/>
    <w:rsid w:val="009D7793"/>
    <w:rsid w:val="009E78E2"/>
    <w:rsid w:val="00A62119"/>
    <w:rsid w:val="00A622DE"/>
    <w:rsid w:val="00B0601A"/>
    <w:rsid w:val="00B20BD4"/>
    <w:rsid w:val="00B82CC1"/>
    <w:rsid w:val="00BB262B"/>
    <w:rsid w:val="00BC3B40"/>
    <w:rsid w:val="00C3332A"/>
    <w:rsid w:val="00C84368"/>
    <w:rsid w:val="00CA5426"/>
    <w:rsid w:val="00CA6C05"/>
    <w:rsid w:val="00D25E96"/>
    <w:rsid w:val="00D81CB1"/>
    <w:rsid w:val="00DC7E63"/>
    <w:rsid w:val="00DE5ADC"/>
    <w:rsid w:val="00E0343A"/>
    <w:rsid w:val="00E177B9"/>
    <w:rsid w:val="00EC7C8F"/>
    <w:rsid w:val="00ED4CE5"/>
    <w:rsid w:val="00EF2FFB"/>
    <w:rsid w:val="00F73316"/>
    <w:rsid w:val="00FA4F6A"/>
    <w:rsid w:val="00FA5C73"/>
    <w:rsid w:val="00FC0736"/>
    <w:rsid w:val="00FD27D1"/>
    <w:rsid w:val="00FE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1778E"/>
  <w15:docId w15:val="{DF345D65-FF45-451B-904B-B009139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qFormat/>
    <w:rsid w:val="0065335E"/>
  </w:style>
  <w:style w:type="character" w:styleId="a3">
    <w:name w:val="Hyperlink"/>
    <w:basedOn w:val="a0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character" w:styleId="aa">
    <w:name w:val="Unresolved Mention"/>
    <w:basedOn w:val="a0"/>
    <w:uiPriority w:val="99"/>
    <w:semiHidden/>
    <w:unhideWhenUsed/>
    <w:rsid w:val="00EC7C8F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34191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042BD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42BD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42BDC"/>
    <w:rPr>
      <w:rFonts w:eastAsia="SimSu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2BD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42BDC"/>
    <w:rPr>
      <w:rFonts w:eastAsia="SimSu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diime.org/wp-content/uploads/2020/05/1-2020.pdf" TargetMode="External"/><Relationship Id="rId13" Type="http://schemas.openxmlformats.org/officeDocument/2006/relationships/hyperlink" Target="https://rep.polessu.by/bitstream/123456789/20786/1/Danilkova_SA_Klassifikatsiya_subektov_vnutrennego_audit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ss.knuba.edu.ua/ua/zbirnyk-45/article-1507%20DOI%2010.32347/2412-9933.2021.45.150-160" TargetMode="External"/><Relationship Id="rId12" Type="http://schemas.openxmlformats.org/officeDocument/2006/relationships/hyperlink" Target="http://socrates.vsau.org/repository/getfile.php/3057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nuba.edu.ua/wp-content/uploads/2023/06/programa-kruglogo-stolu-nalashtuvannya-osvitnih-trayektorij-v-pidgotovczi-menedzheriv-budivnycztva-v-konteksti-vidbudovy-ukrayiny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uturity-proceedings.com/index.php/home/article/view/1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nuba.edu.ua/df-11-051-ekonomik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1655</Words>
  <Characters>9438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Natase</dc:creator>
  <cp:keywords/>
  <dc:description/>
  <cp:lastModifiedBy>Юлія Максимюк</cp:lastModifiedBy>
  <cp:revision>4</cp:revision>
  <dcterms:created xsi:type="dcterms:W3CDTF">2024-11-13T13:24:00Z</dcterms:created>
  <dcterms:modified xsi:type="dcterms:W3CDTF">2025-04-02T16:00:00Z</dcterms:modified>
</cp:coreProperties>
</file>