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2638"/>
        <w:gridCol w:w="2672"/>
        <w:gridCol w:w="2696"/>
      </w:tblGrid>
      <w:tr w:rsidR="00006216" w:rsidRPr="001F7A25" w14:paraId="29DD2A3A" w14:textId="77777777" w:rsidTr="00A83F0D">
        <w:tc>
          <w:tcPr>
            <w:tcW w:w="2242" w:type="dxa"/>
          </w:tcPr>
          <w:p w14:paraId="2A3BDFA1" w14:textId="5BE92F27" w:rsidR="00635BD4" w:rsidRPr="001F7A25" w:rsidRDefault="00635BD4" w:rsidP="00006216">
            <w:pPr>
              <w:jc w:val="center"/>
              <w:rPr>
                <w:rFonts w:ascii="Times New Roman" w:hAnsi="Times New Roman" w:cs="Times New Roman"/>
                <w:b/>
                <w:bCs/>
                <w:noProof/>
              </w:rPr>
            </w:pPr>
            <w:r w:rsidRPr="001F7A25">
              <w:rPr>
                <w:b/>
                <w:bCs/>
                <w:noProof/>
              </w:rPr>
              <w:drawing>
                <wp:inline distT="0" distB="0" distL="0" distR="0" wp14:anchorId="3F3A16CF" wp14:editId="52AF8088">
                  <wp:extent cx="701040" cy="830643"/>
                  <wp:effectExtent l="0" t="0" r="3810" b="7620"/>
                  <wp:docPr id="21421774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43156" t="8837" r="43057" b="8099"/>
                          <a:stretch/>
                        </pic:blipFill>
                        <pic:spPr bwMode="auto">
                          <a:xfrm>
                            <a:off x="0" y="0"/>
                            <a:ext cx="702411" cy="8322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85" w:type="dxa"/>
          </w:tcPr>
          <w:p w14:paraId="7FFD248A" w14:textId="765827D3" w:rsidR="00635BD4" w:rsidRPr="001F7A25" w:rsidRDefault="00A83F0D" w:rsidP="00A83F0D">
            <w:pPr>
              <w:jc w:val="center"/>
              <w:rPr>
                <w:rFonts w:ascii="Times New Roman" w:hAnsi="Times New Roman" w:cs="Times New Roman"/>
              </w:rPr>
            </w:pPr>
            <w:r w:rsidRPr="001F7A25">
              <w:rPr>
                <w:noProof/>
              </w:rPr>
              <w:drawing>
                <wp:inline distT="0" distB="0" distL="0" distR="0" wp14:anchorId="2EFCBACC" wp14:editId="0A1C2BAA">
                  <wp:extent cx="952500" cy="807387"/>
                  <wp:effectExtent l="0" t="0" r="0" b="0"/>
                  <wp:docPr id="545529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0112" r="40832"/>
                          <a:stretch/>
                        </pic:blipFill>
                        <pic:spPr bwMode="auto">
                          <a:xfrm>
                            <a:off x="0" y="0"/>
                            <a:ext cx="973788" cy="8254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33" w:type="dxa"/>
          </w:tcPr>
          <w:p w14:paraId="2D6FADCE" w14:textId="6028696E" w:rsidR="00635BD4" w:rsidRPr="001F7A25" w:rsidRDefault="00A83F0D" w:rsidP="00A83F0D">
            <w:pPr>
              <w:tabs>
                <w:tab w:val="center" w:pos="294"/>
              </w:tabs>
              <w:rPr>
                <w:rFonts w:ascii="Times New Roman" w:hAnsi="Times New Roman" w:cs="Times New Roman"/>
              </w:rPr>
            </w:pPr>
            <w:r w:rsidRPr="001F7A25">
              <w:rPr>
                <w:b/>
                <w:bCs/>
                <w:noProof/>
              </w:rPr>
              <w:drawing>
                <wp:anchor distT="0" distB="0" distL="114300" distR="114300" simplePos="0" relativeHeight="251662848" behindDoc="0" locked="0" layoutInCell="1" allowOverlap="1" wp14:anchorId="24A9C99D" wp14:editId="63EFA144">
                  <wp:simplePos x="0" y="0"/>
                  <wp:positionH relativeFrom="column">
                    <wp:posOffset>358140</wp:posOffset>
                  </wp:positionH>
                  <wp:positionV relativeFrom="paragraph">
                    <wp:posOffset>0</wp:posOffset>
                  </wp:positionV>
                  <wp:extent cx="792480" cy="792480"/>
                  <wp:effectExtent l="0" t="0" r="7620" b="762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page">
                    <wp14:pctWidth>0</wp14:pctWidth>
                  </wp14:sizeRelH>
                  <wp14:sizeRelV relativeFrom="page">
                    <wp14:pctHeight>0</wp14:pctHeight>
                  </wp14:sizeRelV>
                </wp:anchor>
              </w:drawing>
            </w:r>
          </w:p>
        </w:tc>
        <w:tc>
          <w:tcPr>
            <w:tcW w:w="2761" w:type="dxa"/>
          </w:tcPr>
          <w:p w14:paraId="306B926D" w14:textId="5C1E2291" w:rsidR="00635BD4" w:rsidRPr="001F7A25" w:rsidRDefault="00A83F0D" w:rsidP="00987906">
            <w:pPr>
              <w:jc w:val="center"/>
              <w:rPr>
                <w:rFonts w:ascii="Times New Roman" w:hAnsi="Times New Roman" w:cs="Times New Roman"/>
              </w:rPr>
            </w:pPr>
            <w:bookmarkStart w:id="0" w:name="_Hlk161667730"/>
            <w:bookmarkEnd w:id="0"/>
            <w:r w:rsidRPr="001F7A25">
              <w:rPr>
                <w:noProof/>
              </w:rPr>
              <w:drawing>
                <wp:inline distT="0" distB="0" distL="0" distR="0" wp14:anchorId="0B20EA8C" wp14:editId="366029EF">
                  <wp:extent cx="754541" cy="792480"/>
                  <wp:effectExtent l="0" t="0" r="7620" b="7620"/>
                  <wp:docPr id="96758916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798" t="27207" r="35270" b="28401"/>
                          <a:stretch/>
                        </pic:blipFill>
                        <pic:spPr bwMode="auto">
                          <a:xfrm>
                            <a:off x="0" y="0"/>
                            <a:ext cx="759098" cy="79726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5D61DC6" w14:textId="77777777" w:rsidR="00470BCC" w:rsidRPr="00E57198" w:rsidRDefault="00470BCC" w:rsidP="00E57198">
      <w:pPr>
        <w:rPr>
          <w:b/>
          <w:bCs/>
          <w:lang w:val="kk-KZ"/>
        </w:rPr>
      </w:pPr>
    </w:p>
    <w:p w14:paraId="368A89D1" w14:textId="05B802AA" w:rsidR="002E699A" w:rsidRPr="005178DA" w:rsidRDefault="005178DA" w:rsidP="002E699A">
      <w:pPr>
        <w:jc w:val="center"/>
        <w:rPr>
          <w:b/>
          <w:bCs/>
          <w:lang w:val="en-US"/>
        </w:rPr>
      </w:pPr>
      <w:r>
        <w:rPr>
          <w:b/>
          <w:bCs/>
          <w:lang w:val="en-US"/>
        </w:rPr>
        <w:t>INFORMATION LETTER</w:t>
      </w:r>
      <w:r w:rsidR="002E699A" w:rsidRPr="005178DA">
        <w:rPr>
          <w:b/>
          <w:bCs/>
          <w:lang w:val="en-US"/>
        </w:rPr>
        <w:t xml:space="preserve"> </w:t>
      </w:r>
    </w:p>
    <w:p w14:paraId="77EF0BE4" w14:textId="77777777" w:rsidR="00CD6EB4" w:rsidRDefault="00CD6EB4" w:rsidP="002E699A">
      <w:pPr>
        <w:jc w:val="center"/>
        <w:rPr>
          <w:lang w:val="kk-KZ"/>
        </w:rPr>
      </w:pPr>
    </w:p>
    <w:p w14:paraId="59B33EAD" w14:textId="1B932B41" w:rsidR="002E699A" w:rsidRPr="009E0054" w:rsidRDefault="005178DA" w:rsidP="002E699A">
      <w:pPr>
        <w:jc w:val="center"/>
        <w:rPr>
          <w:lang w:val="en-US"/>
        </w:rPr>
      </w:pPr>
      <w:r>
        <w:rPr>
          <w:lang w:val="en-US"/>
        </w:rPr>
        <w:t>Dear</w:t>
      </w:r>
      <w:r w:rsidRPr="005E3EDC">
        <w:rPr>
          <w:lang w:val="en-US"/>
        </w:rPr>
        <w:t xml:space="preserve"> </w:t>
      </w:r>
      <w:r>
        <w:rPr>
          <w:lang w:val="en-US"/>
        </w:rPr>
        <w:t>colleagues</w:t>
      </w:r>
      <w:r w:rsidR="002E699A" w:rsidRPr="009E0054">
        <w:rPr>
          <w:lang w:val="en-US"/>
        </w:rPr>
        <w:t>!</w:t>
      </w:r>
    </w:p>
    <w:p w14:paraId="4C7852FB" w14:textId="77777777" w:rsidR="002E699A" w:rsidRPr="009E0054" w:rsidRDefault="002E699A" w:rsidP="002E699A">
      <w:pPr>
        <w:jc w:val="both"/>
        <w:rPr>
          <w:color w:val="575757"/>
          <w:lang w:val="en-US"/>
        </w:rPr>
      </w:pPr>
    </w:p>
    <w:p w14:paraId="6C73FF2F" w14:textId="3242CE02" w:rsidR="0071579B" w:rsidRPr="00364A1F" w:rsidRDefault="009E0054" w:rsidP="00364A1F">
      <w:pPr>
        <w:ind w:firstLine="567"/>
        <w:jc w:val="both"/>
        <w:outlineLvl w:val="1"/>
        <w:rPr>
          <w:color w:val="000000"/>
          <w:sz w:val="23"/>
          <w:szCs w:val="23"/>
          <w:lang w:val="en-US"/>
        </w:rPr>
      </w:pPr>
      <w:r w:rsidRPr="009E0054">
        <w:rPr>
          <w:color w:val="000000"/>
          <w:sz w:val="23"/>
          <w:szCs w:val="23"/>
          <w:lang w:val="en-US"/>
        </w:rPr>
        <w:t>Welcome to KAZGORDAY 202</w:t>
      </w:r>
      <w:r>
        <w:rPr>
          <w:color w:val="000000"/>
          <w:sz w:val="23"/>
          <w:szCs w:val="23"/>
          <w:lang w:val="en-US"/>
        </w:rPr>
        <w:t>5</w:t>
      </w:r>
      <w:r w:rsidRPr="009E0054">
        <w:rPr>
          <w:color w:val="000000"/>
          <w:sz w:val="23"/>
          <w:szCs w:val="23"/>
          <w:lang w:val="en-US"/>
        </w:rPr>
        <w:t>, the V International Research and Practice Conference, dedicated to the 9</w:t>
      </w:r>
      <w:r>
        <w:rPr>
          <w:color w:val="000000"/>
          <w:sz w:val="23"/>
          <w:szCs w:val="23"/>
          <w:lang w:val="en-US"/>
        </w:rPr>
        <w:t>5</w:t>
      </w:r>
      <w:r w:rsidR="00364A1F" w:rsidRPr="00364A1F">
        <w:rPr>
          <w:color w:val="000000"/>
          <w:sz w:val="23"/>
          <w:szCs w:val="23"/>
          <w:lang w:val="en-US"/>
        </w:rPr>
        <w:t>-</w:t>
      </w:r>
      <w:r w:rsidRPr="009E0054">
        <w:rPr>
          <w:color w:val="000000"/>
          <w:sz w:val="23"/>
          <w:szCs w:val="23"/>
          <w:lang w:val="en-US"/>
        </w:rPr>
        <w:t>th anniversary</w:t>
      </w:r>
      <w:r w:rsidR="008D2C99">
        <w:rPr>
          <w:color w:val="000000"/>
          <w:sz w:val="23"/>
          <w:szCs w:val="23"/>
          <w:lang w:val="en-US"/>
        </w:rPr>
        <w:t xml:space="preserve"> of</w:t>
      </w:r>
      <w:r w:rsidRPr="009E0054">
        <w:rPr>
          <w:color w:val="000000"/>
          <w:sz w:val="23"/>
          <w:szCs w:val="23"/>
          <w:lang w:val="en-US"/>
        </w:rPr>
        <w:t xml:space="preserve"> the</w:t>
      </w:r>
      <w:r w:rsidR="008D2C99" w:rsidRPr="008D2C99">
        <w:rPr>
          <w:color w:val="000000"/>
          <w:sz w:val="23"/>
          <w:szCs w:val="23"/>
          <w:lang w:val="en-US"/>
        </w:rPr>
        <w:t xml:space="preserve"> </w:t>
      </w:r>
      <w:r w:rsidR="008D2C99" w:rsidRPr="009E0054">
        <w:rPr>
          <w:color w:val="000000"/>
          <w:sz w:val="23"/>
          <w:szCs w:val="23"/>
          <w:lang w:val="en-US"/>
        </w:rPr>
        <w:t>design</w:t>
      </w:r>
      <w:r w:rsidR="008D2C99">
        <w:rPr>
          <w:color w:val="000000"/>
          <w:sz w:val="23"/>
          <w:szCs w:val="23"/>
          <w:lang w:val="en-US"/>
        </w:rPr>
        <w:t xml:space="preserve"> business</w:t>
      </w:r>
      <w:r w:rsidR="008D2C99" w:rsidRPr="009E0054">
        <w:rPr>
          <w:color w:val="000000"/>
          <w:sz w:val="23"/>
          <w:szCs w:val="23"/>
          <w:lang w:val="en-US"/>
        </w:rPr>
        <w:t xml:space="preserve"> </w:t>
      </w:r>
      <w:r w:rsidRPr="009E0054">
        <w:rPr>
          <w:color w:val="000000"/>
          <w:sz w:val="23"/>
          <w:szCs w:val="23"/>
          <w:lang w:val="en-US"/>
        </w:rPr>
        <w:t xml:space="preserve">origin in the Republic of Kazakhstan to be held on </w:t>
      </w:r>
      <w:r>
        <w:rPr>
          <w:color w:val="000000"/>
          <w:sz w:val="23"/>
          <w:szCs w:val="23"/>
          <w:lang w:val="en-US"/>
        </w:rPr>
        <w:t>22</w:t>
      </w:r>
      <w:r w:rsidRPr="009E0054">
        <w:rPr>
          <w:color w:val="000000"/>
          <w:sz w:val="23"/>
          <w:szCs w:val="23"/>
          <w:lang w:val="en-US"/>
        </w:rPr>
        <w:t>-2</w:t>
      </w:r>
      <w:r>
        <w:rPr>
          <w:color w:val="000000"/>
          <w:sz w:val="23"/>
          <w:szCs w:val="23"/>
          <w:lang w:val="en-US"/>
        </w:rPr>
        <w:t>3</w:t>
      </w:r>
      <w:r w:rsidRPr="009E0054">
        <w:rPr>
          <w:color w:val="000000"/>
          <w:sz w:val="23"/>
          <w:szCs w:val="23"/>
          <w:lang w:val="en-US"/>
        </w:rPr>
        <w:t xml:space="preserve"> May 202</w:t>
      </w:r>
      <w:r w:rsidR="0095348E" w:rsidRPr="0095348E">
        <w:rPr>
          <w:color w:val="000000"/>
          <w:sz w:val="23"/>
          <w:szCs w:val="23"/>
          <w:lang w:val="en-US"/>
        </w:rPr>
        <w:t>5</w:t>
      </w:r>
      <w:r w:rsidRPr="009E0054">
        <w:rPr>
          <w:color w:val="000000"/>
          <w:sz w:val="23"/>
          <w:szCs w:val="23"/>
          <w:lang w:val="en-US"/>
        </w:rPr>
        <w:t xml:space="preserve"> in Almaty</w:t>
      </w:r>
      <w:r w:rsidR="008D2C99" w:rsidRPr="008D2C99">
        <w:rPr>
          <w:color w:val="000000"/>
          <w:sz w:val="23"/>
          <w:szCs w:val="23"/>
          <w:lang w:val="en-US"/>
        </w:rPr>
        <w:t xml:space="preserve"> (</w:t>
      </w:r>
      <w:r w:rsidRPr="009E0054">
        <w:rPr>
          <w:color w:val="000000"/>
          <w:sz w:val="23"/>
          <w:szCs w:val="23"/>
          <w:lang w:val="en-US"/>
        </w:rPr>
        <w:t>Kazakhstan</w:t>
      </w:r>
      <w:r w:rsidR="008D2C99" w:rsidRPr="008D2C99">
        <w:rPr>
          <w:color w:val="000000"/>
          <w:sz w:val="23"/>
          <w:szCs w:val="23"/>
          <w:lang w:val="en-US"/>
        </w:rPr>
        <w:t>)</w:t>
      </w:r>
      <w:r w:rsidR="008D2C99">
        <w:rPr>
          <w:color w:val="000000"/>
          <w:sz w:val="23"/>
          <w:szCs w:val="23"/>
          <w:lang w:val="en-US"/>
        </w:rPr>
        <w:t xml:space="preserve"> </w:t>
      </w:r>
      <w:r w:rsidR="008D2C99" w:rsidRPr="008D2C99">
        <w:rPr>
          <w:color w:val="000000"/>
          <w:sz w:val="23"/>
          <w:szCs w:val="23"/>
          <w:lang w:val="en-US"/>
        </w:rPr>
        <w:t>under the auspices of</w:t>
      </w:r>
      <w:r w:rsidR="008D2C99">
        <w:rPr>
          <w:color w:val="000000"/>
          <w:sz w:val="23"/>
          <w:szCs w:val="23"/>
          <w:lang w:val="en-US"/>
        </w:rPr>
        <w:t xml:space="preserve"> </w:t>
      </w:r>
      <w:r w:rsidR="008D2C99" w:rsidRPr="008D2C99">
        <w:rPr>
          <w:color w:val="000000"/>
          <w:sz w:val="23"/>
          <w:szCs w:val="23"/>
          <w:lang w:val="en-US"/>
        </w:rPr>
        <w:t>the National Engineering Academy of the Republic of Kazakhstan, National Association of Designers of the Republic of Kazakhstan, Union of Architects of the Republic of Kazakhstan, Union of Urban Planners of the Republic of Kazakhstan</w:t>
      </w:r>
      <w:r w:rsidR="00C318AD" w:rsidRPr="00C318AD">
        <w:rPr>
          <w:color w:val="000000"/>
          <w:sz w:val="23"/>
          <w:szCs w:val="23"/>
          <w:lang w:val="en-US"/>
        </w:rPr>
        <w:t>.</w:t>
      </w:r>
    </w:p>
    <w:p w14:paraId="594AF9F8" w14:textId="3FB6526A" w:rsidR="00C318AD" w:rsidRPr="00C318AD" w:rsidRDefault="00CB6507" w:rsidP="00364A1F">
      <w:pPr>
        <w:ind w:firstLine="567"/>
        <w:jc w:val="both"/>
        <w:outlineLvl w:val="1"/>
        <w:rPr>
          <w:color w:val="000000"/>
          <w:sz w:val="23"/>
          <w:szCs w:val="23"/>
          <w:lang w:val="en-US"/>
        </w:rPr>
      </w:pPr>
      <w:r w:rsidRPr="00CB6507">
        <w:rPr>
          <w:color w:val="000000"/>
          <w:sz w:val="23"/>
          <w:szCs w:val="23"/>
          <w:lang w:val="en-US"/>
        </w:rPr>
        <w:t xml:space="preserve">Subject matters of the </w:t>
      </w:r>
      <w:r w:rsidR="00FC051D">
        <w:rPr>
          <w:color w:val="000000"/>
          <w:sz w:val="23"/>
          <w:szCs w:val="23"/>
          <w:lang w:val="en-US"/>
        </w:rPr>
        <w:t>C</w:t>
      </w:r>
      <w:r w:rsidRPr="00CB6507">
        <w:rPr>
          <w:color w:val="000000"/>
          <w:sz w:val="23"/>
          <w:szCs w:val="23"/>
          <w:lang w:val="en-US"/>
        </w:rPr>
        <w:t>onference</w:t>
      </w:r>
      <w:r w:rsidR="00C318AD" w:rsidRPr="00C318AD">
        <w:rPr>
          <w:color w:val="000000"/>
          <w:sz w:val="23"/>
          <w:szCs w:val="23"/>
          <w:lang w:val="en-US"/>
        </w:rPr>
        <w:t>:</w:t>
      </w:r>
    </w:p>
    <w:p w14:paraId="5975F998" w14:textId="062D6AC0" w:rsidR="008D7019" w:rsidRPr="00BB6FF8" w:rsidRDefault="008D7019" w:rsidP="00364A1F">
      <w:pPr>
        <w:ind w:firstLine="567"/>
        <w:jc w:val="both"/>
        <w:rPr>
          <w:b/>
          <w:bCs/>
          <w:color w:val="000000"/>
          <w:sz w:val="23"/>
          <w:szCs w:val="23"/>
          <w:lang w:val="en-US"/>
        </w:rPr>
      </w:pPr>
      <w:r w:rsidRPr="00BB6FF8">
        <w:rPr>
          <w:b/>
          <w:bCs/>
          <w:color w:val="000000"/>
          <w:sz w:val="23"/>
          <w:szCs w:val="23"/>
          <w:lang w:val="en-US"/>
        </w:rPr>
        <w:t>1.</w:t>
      </w:r>
      <w:r w:rsidR="00170DF4" w:rsidRPr="00BB6FF8">
        <w:rPr>
          <w:lang w:val="en-US"/>
        </w:rPr>
        <w:t> </w:t>
      </w:r>
      <w:r w:rsidR="00BB6FF8" w:rsidRPr="00BB6FF8">
        <w:rPr>
          <w:b/>
          <w:bCs/>
          <w:color w:val="000000"/>
          <w:sz w:val="23"/>
          <w:szCs w:val="23"/>
          <w:lang w:val="tr-TR"/>
        </w:rPr>
        <w:t xml:space="preserve">Architecture and urban planning: sustainable urban development, priority </w:t>
      </w:r>
      <w:r w:rsidR="00A84170" w:rsidRPr="00BB6FF8">
        <w:rPr>
          <w:b/>
          <w:bCs/>
          <w:color w:val="000000"/>
          <w:sz w:val="23"/>
          <w:szCs w:val="23"/>
          <w:lang w:val="tr-TR"/>
        </w:rPr>
        <w:t xml:space="preserve">trends </w:t>
      </w:r>
      <w:r w:rsidR="00A84170">
        <w:rPr>
          <w:b/>
          <w:bCs/>
          <w:color w:val="000000"/>
          <w:sz w:val="23"/>
          <w:szCs w:val="23"/>
          <w:lang w:val="tr-TR"/>
        </w:rPr>
        <w:t xml:space="preserve">in </w:t>
      </w:r>
      <w:r w:rsidR="00BB6FF8" w:rsidRPr="00BB6FF8">
        <w:rPr>
          <w:b/>
          <w:bCs/>
          <w:color w:val="000000"/>
          <w:sz w:val="23"/>
          <w:szCs w:val="23"/>
          <w:lang w:val="tr-TR"/>
        </w:rPr>
        <w:t>urban and land-use planning, social environment, higher quality of life sustenance</w:t>
      </w:r>
    </w:p>
    <w:p w14:paraId="1DF52A71" w14:textId="59AC96C0" w:rsidR="008D7019" w:rsidRPr="00A84170" w:rsidRDefault="00A84170" w:rsidP="00364A1F">
      <w:pPr>
        <w:pStyle w:val="ab"/>
        <w:numPr>
          <w:ilvl w:val="0"/>
          <w:numId w:val="5"/>
        </w:numPr>
        <w:tabs>
          <w:tab w:val="left" w:pos="851"/>
        </w:tabs>
        <w:spacing w:after="0" w:line="240" w:lineRule="auto"/>
        <w:contextualSpacing/>
        <w:jc w:val="both"/>
        <w:rPr>
          <w:rFonts w:ascii="Times New Roman" w:hAnsi="Times New Roman" w:cs="Times New Roman"/>
          <w:color w:val="000000"/>
          <w:sz w:val="20"/>
          <w:szCs w:val="20"/>
          <w:lang w:val="en-US"/>
        </w:rPr>
      </w:pPr>
      <w:r w:rsidRPr="00A84170">
        <w:rPr>
          <w:rFonts w:ascii="Times New Roman" w:hAnsi="Times New Roman" w:cs="Times New Roman"/>
          <w:color w:val="000000"/>
          <w:sz w:val="20"/>
          <w:szCs w:val="20"/>
          <w:lang w:val="en-US"/>
        </w:rPr>
        <w:t>trends in urbanization processes development: studies and recommendations</w:t>
      </w:r>
      <w:r w:rsidR="008D7019" w:rsidRPr="00A84170">
        <w:rPr>
          <w:rFonts w:ascii="Times New Roman" w:hAnsi="Times New Roman" w:cs="Times New Roman"/>
          <w:color w:val="000000"/>
          <w:sz w:val="20"/>
          <w:szCs w:val="20"/>
          <w:lang w:val="en-US"/>
        </w:rPr>
        <w:t>;</w:t>
      </w:r>
    </w:p>
    <w:p w14:paraId="6169EBF1" w14:textId="04EA2A82" w:rsidR="008D7019" w:rsidRPr="00A84170" w:rsidRDefault="00A84170" w:rsidP="00364A1F">
      <w:pPr>
        <w:pStyle w:val="ab"/>
        <w:numPr>
          <w:ilvl w:val="0"/>
          <w:numId w:val="5"/>
        </w:numPr>
        <w:tabs>
          <w:tab w:val="left" w:pos="851"/>
        </w:tabs>
        <w:spacing w:after="0" w:line="240" w:lineRule="auto"/>
        <w:contextualSpacing/>
        <w:jc w:val="both"/>
        <w:rPr>
          <w:rFonts w:ascii="Times New Roman" w:hAnsi="Times New Roman" w:cs="Times New Roman"/>
          <w:color w:val="000000"/>
          <w:sz w:val="20"/>
          <w:szCs w:val="20"/>
          <w:lang w:val="en-US"/>
        </w:rPr>
      </w:pPr>
      <w:r w:rsidRPr="00A84170">
        <w:rPr>
          <w:rFonts w:ascii="Times New Roman" w:hAnsi="Times New Roman" w:cs="Times New Roman"/>
          <w:color w:val="000000"/>
          <w:sz w:val="20"/>
          <w:szCs w:val="20"/>
          <w:lang w:val="en-US"/>
        </w:rPr>
        <w:t>modern types of populated areas and population distribution system</w:t>
      </w:r>
      <w:r w:rsidR="00156E86">
        <w:rPr>
          <w:rFonts w:ascii="Times New Roman" w:hAnsi="Times New Roman" w:cs="Times New Roman"/>
          <w:color w:val="000000"/>
          <w:sz w:val="20"/>
          <w:szCs w:val="20"/>
          <w:lang w:val="en-US"/>
        </w:rPr>
        <w:t>s</w:t>
      </w:r>
      <w:r w:rsidR="008D7019" w:rsidRPr="00A84170">
        <w:rPr>
          <w:rFonts w:ascii="Times New Roman" w:hAnsi="Times New Roman" w:cs="Times New Roman"/>
          <w:color w:val="000000"/>
          <w:sz w:val="20"/>
          <w:szCs w:val="20"/>
          <w:lang w:val="en-US"/>
        </w:rPr>
        <w:t>;</w:t>
      </w:r>
    </w:p>
    <w:p w14:paraId="378D73EA" w14:textId="14ECE509" w:rsidR="008D7019" w:rsidRPr="003F45A9" w:rsidRDefault="003F45A9" w:rsidP="00364A1F">
      <w:pPr>
        <w:pStyle w:val="ab"/>
        <w:numPr>
          <w:ilvl w:val="0"/>
          <w:numId w:val="5"/>
        </w:numPr>
        <w:tabs>
          <w:tab w:val="left" w:pos="851"/>
        </w:tabs>
        <w:spacing w:after="0" w:line="240" w:lineRule="auto"/>
        <w:contextualSpacing/>
        <w:jc w:val="both"/>
        <w:rPr>
          <w:rFonts w:ascii="Times New Roman" w:hAnsi="Times New Roman" w:cs="Times New Roman"/>
          <w:color w:val="000000"/>
          <w:sz w:val="20"/>
          <w:szCs w:val="20"/>
          <w:lang w:val="en-US"/>
        </w:rPr>
      </w:pPr>
      <w:r w:rsidRPr="003F45A9">
        <w:rPr>
          <w:rFonts w:ascii="Times New Roman" w:hAnsi="Times New Roman" w:cs="Times New Roman"/>
          <w:color w:val="000000"/>
          <w:sz w:val="20"/>
          <w:szCs w:val="20"/>
          <w:lang w:val="en-US"/>
        </w:rPr>
        <w:t>currently important methods for urban renewal</w:t>
      </w:r>
      <w:r w:rsidR="008D7019" w:rsidRPr="003F45A9">
        <w:rPr>
          <w:rFonts w:ascii="Times New Roman" w:hAnsi="Times New Roman" w:cs="Times New Roman"/>
          <w:color w:val="000000"/>
          <w:sz w:val="20"/>
          <w:szCs w:val="20"/>
          <w:lang w:val="en-US"/>
        </w:rPr>
        <w:t>;</w:t>
      </w:r>
    </w:p>
    <w:p w14:paraId="468D9D9F" w14:textId="22B56BC6" w:rsidR="00680108" w:rsidRPr="00156E86" w:rsidRDefault="00156E86" w:rsidP="00364A1F">
      <w:pPr>
        <w:pStyle w:val="ab"/>
        <w:numPr>
          <w:ilvl w:val="0"/>
          <w:numId w:val="5"/>
        </w:numPr>
        <w:tabs>
          <w:tab w:val="left" w:pos="851"/>
        </w:tabs>
        <w:spacing w:after="0" w:line="240" w:lineRule="auto"/>
        <w:ind w:left="567" w:firstLine="0"/>
        <w:contextualSpacing/>
        <w:jc w:val="both"/>
        <w:rPr>
          <w:rFonts w:ascii="Times New Roman" w:hAnsi="Times New Roman" w:cs="Times New Roman"/>
          <w:color w:val="000000"/>
          <w:sz w:val="20"/>
          <w:szCs w:val="20"/>
          <w:lang w:val="en-US"/>
        </w:rPr>
      </w:pPr>
      <w:r w:rsidRPr="00156E86">
        <w:rPr>
          <w:rFonts w:ascii="Times New Roman" w:hAnsi="Times New Roman" w:cs="Times New Roman"/>
          <w:color w:val="000000"/>
          <w:sz w:val="20"/>
          <w:szCs w:val="20"/>
          <w:lang w:val="en-US"/>
        </w:rPr>
        <w:t>environmental aspects of urban redevelopment</w:t>
      </w:r>
      <w:r w:rsidR="008D7019" w:rsidRPr="00156E86">
        <w:rPr>
          <w:rFonts w:ascii="Times New Roman" w:hAnsi="Times New Roman" w:cs="Times New Roman"/>
          <w:color w:val="000000"/>
          <w:sz w:val="20"/>
          <w:szCs w:val="20"/>
          <w:lang w:val="en-US"/>
        </w:rPr>
        <w:t>;</w:t>
      </w:r>
    </w:p>
    <w:p w14:paraId="4F4D7B71" w14:textId="360B215D" w:rsidR="008D7019" w:rsidRPr="00AE1E6E" w:rsidRDefault="00AE1E6E" w:rsidP="00364A1F">
      <w:pPr>
        <w:pStyle w:val="ab"/>
        <w:numPr>
          <w:ilvl w:val="0"/>
          <w:numId w:val="5"/>
        </w:numPr>
        <w:tabs>
          <w:tab w:val="left" w:pos="851"/>
        </w:tabs>
        <w:spacing w:after="0" w:line="240" w:lineRule="auto"/>
        <w:ind w:left="567" w:firstLine="0"/>
        <w:contextualSpacing/>
        <w:jc w:val="both"/>
        <w:rPr>
          <w:rFonts w:ascii="Times New Roman" w:hAnsi="Times New Roman" w:cs="Times New Roman"/>
          <w:color w:val="000000"/>
          <w:sz w:val="20"/>
          <w:szCs w:val="20"/>
          <w:lang w:val="en-US"/>
        </w:rPr>
      </w:pPr>
      <w:r w:rsidRPr="00AE1E6E">
        <w:rPr>
          <w:rFonts w:ascii="Times New Roman" w:hAnsi="Times New Roman" w:cs="Times New Roman"/>
          <w:color w:val="000000"/>
          <w:sz w:val="20"/>
          <w:szCs w:val="20"/>
          <w:lang w:val="en-US"/>
        </w:rPr>
        <w:t>successful design proposals for residential developments, community centers and shopping centers, industrial development areas, etc.</w:t>
      </w:r>
    </w:p>
    <w:p w14:paraId="62F6E932" w14:textId="47F7638F" w:rsidR="00AE1E6E" w:rsidRDefault="008D7019" w:rsidP="00364A1F">
      <w:pPr>
        <w:tabs>
          <w:tab w:val="left" w:pos="851"/>
        </w:tabs>
        <w:ind w:firstLine="567"/>
        <w:jc w:val="both"/>
        <w:rPr>
          <w:b/>
          <w:bCs/>
          <w:color w:val="000000"/>
          <w:sz w:val="23"/>
          <w:szCs w:val="23"/>
          <w:lang w:val="en-US"/>
        </w:rPr>
      </w:pPr>
      <w:r w:rsidRPr="00FC051D">
        <w:rPr>
          <w:b/>
          <w:bCs/>
          <w:color w:val="000000"/>
          <w:sz w:val="23"/>
          <w:szCs w:val="23"/>
          <w:lang w:val="en-US"/>
        </w:rPr>
        <w:t>2.</w:t>
      </w:r>
      <w:r w:rsidR="00170DF4" w:rsidRPr="00FC051D">
        <w:rPr>
          <w:lang w:val="en-US"/>
        </w:rPr>
        <w:t> </w:t>
      </w:r>
      <w:r w:rsidR="00FC051D" w:rsidRPr="00622CB4">
        <w:rPr>
          <w:b/>
          <w:bCs/>
          <w:lang w:val="en-US"/>
        </w:rPr>
        <w:t>Conventional</w:t>
      </w:r>
      <w:r w:rsidR="00FC051D" w:rsidRPr="00FC051D">
        <w:rPr>
          <w:b/>
          <w:bCs/>
          <w:lang w:val="en-US"/>
        </w:rPr>
        <w:t xml:space="preserve"> </w:t>
      </w:r>
      <w:r w:rsidR="00FC051D" w:rsidRPr="00622CB4">
        <w:rPr>
          <w:b/>
          <w:bCs/>
          <w:lang w:val="en-US"/>
        </w:rPr>
        <w:t>and</w:t>
      </w:r>
      <w:r w:rsidR="00FC051D" w:rsidRPr="00FC051D">
        <w:rPr>
          <w:b/>
          <w:bCs/>
          <w:lang w:val="en-US"/>
        </w:rPr>
        <w:t xml:space="preserve"> </w:t>
      </w:r>
      <w:r w:rsidR="00FD1790">
        <w:rPr>
          <w:b/>
          <w:bCs/>
          <w:lang w:val="en-US"/>
        </w:rPr>
        <w:t>advanced</w:t>
      </w:r>
      <w:r w:rsidR="00FC051D" w:rsidRPr="00FC051D">
        <w:rPr>
          <w:b/>
          <w:bCs/>
          <w:lang w:val="en-US"/>
        </w:rPr>
        <w:t xml:space="preserve"> </w:t>
      </w:r>
      <w:r w:rsidR="00FC051D" w:rsidRPr="00622CB4">
        <w:rPr>
          <w:b/>
          <w:bCs/>
          <w:lang w:val="en-US"/>
        </w:rPr>
        <w:t>practices</w:t>
      </w:r>
      <w:r w:rsidR="00FC051D" w:rsidRPr="00FC051D">
        <w:rPr>
          <w:b/>
          <w:bCs/>
          <w:lang w:val="en-US"/>
        </w:rPr>
        <w:t xml:space="preserve"> </w:t>
      </w:r>
      <w:r w:rsidR="00FC051D" w:rsidRPr="00622CB4">
        <w:rPr>
          <w:b/>
          <w:bCs/>
          <w:lang w:val="en-US"/>
        </w:rPr>
        <w:t>of</w:t>
      </w:r>
      <w:r w:rsidR="00FC051D" w:rsidRPr="00FC051D">
        <w:rPr>
          <w:b/>
          <w:bCs/>
          <w:lang w:val="en-US"/>
        </w:rPr>
        <w:t xml:space="preserve"> </w:t>
      </w:r>
      <w:r w:rsidR="00FC051D" w:rsidRPr="00622CB4">
        <w:rPr>
          <w:b/>
          <w:bCs/>
          <w:lang w:val="en-US"/>
        </w:rPr>
        <w:t>design</w:t>
      </w:r>
      <w:r w:rsidR="00FC051D" w:rsidRPr="00FC051D">
        <w:rPr>
          <w:b/>
          <w:bCs/>
          <w:lang w:val="en-US"/>
        </w:rPr>
        <w:t xml:space="preserve">, </w:t>
      </w:r>
      <w:r w:rsidR="00FC051D" w:rsidRPr="00622CB4">
        <w:rPr>
          <w:b/>
          <w:bCs/>
          <w:lang w:val="en-US"/>
        </w:rPr>
        <w:t>construction</w:t>
      </w:r>
      <w:r w:rsidR="00FC051D" w:rsidRPr="00FC051D">
        <w:rPr>
          <w:b/>
          <w:bCs/>
          <w:lang w:val="en-US"/>
        </w:rPr>
        <w:t xml:space="preserve"> </w:t>
      </w:r>
      <w:r w:rsidR="00FC051D" w:rsidRPr="00622CB4">
        <w:rPr>
          <w:b/>
          <w:bCs/>
          <w:lang w:val="en-US"/>
        </w:rPr>
        <w:t>and</w:t>
      </w:r>
      <w:r w:rsidR="00FC051D" w:rsidRPr="00FC051D">
        <w:rPr>
          <w:b/>
          <w:bCs/>
          <w:lang w:val="en-US"/>
        </w:rPr>
        <w:t xml:space="preserve"> </w:t>
      </w:r>
      <w:r w:rsidR="00AE1E6E">
        <w:rPr>
          <w:b/>
          <w:bCs/>
          <w:lang w:val="en-US"/>
        </w:rPr>
        <w:t>operation</w:t>
      </w:r>
      <w:r w:rsidR="00FC051D" w:rsidRPr="00FC051D">
        <w:rPr>
          <w:b/>
          <w:bCs/>
          <w:lang w:val="en-US"/>
        </w:rPr>
        <w:t xml:space="preserve"> </w:t>
      </w:r>
      <w:r w:rsidR="00FC051D" w:rsidRPr="00622CB4">
        <w:rPr>
          <w:b/>
          <w:bCs/>
          <w:lang w:val="en-US"/>
        </w:rPr>
        <w:t>of</w:t>
      </w:r>
      <w:r w:rsidR="00FC051D" w:rsidRPr="00FC051D">
        <w:rPr>
          <w:b/>
          <w:bCs/>
          <w:lang w:val="en-US"/>
        </w:rPr>
        <w:t xml:space="preserve"> </w:t>
      </w:r>
      <w:r w:rsidR="00FC051D" w:rsidRPr="00622CB4">
        <w:rPr>
          <w:b/>
          <w:bCs/>
          <w:lang w:val="en-US"/>
        </w:rPr>
        <w:t>buildings</w:t>
      </w:r>
      <w:r w:rsidR="00FC051D" w:rsidRPr="00FC051D">
        <w:rPr>
          <w:b/>
          <w:bCs/>
          <w:color w:val="000000"/>
          <w:sz w:val="23"/>
          <w:szCs w:val="23"/>
          <w:lang w:val="en-US"/>
        </w:rPr>
        <w:t xml:space="preserve"> </w:t>
      </w:r>
      <w:r w:rsidR="00FC051D" w:rsidRPr="00AE1E6E">
        <w:rPr>
          <w:b/>
          <w:bCs/>
          <w:lang w:val="en-US"/>
        </w:rPr>
        <w:t>and</w:t>
      </w:r>
      <w:r w:rsidRPr="00AE1E6E">
        <w:rPr>
          <w:b/>
          <w:bCs/>
          <w:lang w:val="en-US"/>
        </w:rPr>
        <w:t xml:space="preserve"> </w:t>
      </w:r>
      <w:r w:rsidR="00FC051D" w:rsidRPr="00AE1E6E">
        <w:rPr>
          <w:b/>
          <w:bCs/>
          <w:lang w:val="en-US"/>
        </w:rPr>
        <w:t>structures</w:t>
      </w:r>
      <w:r w:rsidRPr="00AE1E6E">
        <w:rPr>
          <w:b/>
          <w:bCs/>
          <w:lang w:val="en-US"/>
        </w:rPr>
        <w:t>,</w:t>
      </w:r>
      <w:r w:rsidRPr="00FC051D">
        <w:rPr>
          <w:b/>
          <w:bCs/>
          <w:color w:val="000000"/>
          <w:sz w:val="23"/>
          <w:szCs w:val="23"/>
          <w:lang w:val="en-US"/>
        </w:rPr>
        <w:t xml:space="preserve"> </w:t>
      </w:r>
      <w:r w:rsidR="00FD1790">
        <w:rPr>
          <w:b/>
          <w:bCs/>
          <w:color w:val="000000"/>
          <w:sz w:val="23"/>
          <w:szCs w:val="23"/>
          <w:lang w:val="en-US"/>
        </w:rPr>
        <w:t>also aimed at</w:t>
      </w:r>
      <w:r w:rsidR="00FD1790" w:rsidRPr="00AE1E6E">
        <w:rPr>
          <w:b/>
          <w:bCs/>
          <w:color w:val="000000"/>
          <w:sz w:val="23"/>
          <w:szCs w:val="23"/>
          <w:lang w:val="en-US"/>
        </w:rPr>
        <w:t xml:space="preserve"> </w:t>
      </w:r>
      <w:r w:rsidR="00FD1790">
        <w:rPr>
          <w:b/>
          <w:bCs/>
          <w:color w:val="000000"/>
          <w:sz w:val="23"/>
          <w:szCs w:val="23"/>
          <w:lang w:val="en-US"/>
        </w:rPr>
        <w:t>mitigating risks of s</w:t>
      </w:r>
      <w:r w:rsidR="00FD1790" w:rsidRPr="00AE1E6E">
        <w:rPr>
          <w:b/>
          <w:bCs/>
          <w:color w:val="000000"/>
          <w:sz w:val="23"/>
          <w:szCs w:val="23"/>
          <w:lang w:val="en-US"/>
        </w:rPr>
        <w:t xml:space="preserve">eismic and other hazardous </w:t>
      </w:r>
      <w:r w:rsidR="00FD1790">
        <w:rPr>
          <w:b/>
          <w:bCs/>
          <w:color w:val="000000"/>
          <w:sz w:val="23"/>
          <w:szCs w:val="23"/>
          <w:lang w:val="en-US"/>
        </w:rPr>
        <w:t xml:space="preserve">impacts of </w:t>
      </w:r>
      <w:r w:rsidR="00FD1790" w:rsidRPr="00AE1E6E">
        <w:rPr>
          <w:b/>
          <w:bCs/>
          <w:color w:val="000000"/>
          <w:sz w:val="23"/>
          <w:szCs w:val="23"/>
          <w:lang w:val="en-US"/>
        </w:rPr>
        <w:t xml:space="preserve">natural </w:t>
      </w:r>
      <w:r w:rsidR="00FD1790">
        <w:rPr>
          <w:b/>
          <w:bCs/>
          <w:color w:val="000000"/>
          <w:sz w:val="23"/>
          <w:szCs w:val="23"/>
          <w:lang w:val="en-US"/>
        </w:rPr>
        <w:t>environment</w:t>
      </w:r>
    </w:p>
    <w:p w14:paraId="20071877" w14:textId="11B0E9E5" w:rsidR="008D7019" w:rsidRPr="0017543F" w:rsidRDefault="008D7019" w:rsidP="00364A1F">
      <w:pPr>
        <w:tabs>
          <w:tab w:val="left" w:pos="851"/>
        </w:tabs>
        <w:ind w:firstLine="567"/>
        <w:jc w:val="both"/>
        <w:rPr>
          <w:color w:val="000000"/>
          <w:sz w:val="20"/>
          <w:szCs w:val="20"/>
          <w:lang w:val="en-US"/>
        </w:rPr>
      </w:pPr>
      <w:r w:rsidRPr="00A223A6">
        <w:rPr>
          <w:color w:val="000000"/>
          <w:sz w:val="20"/>
          <w:szCs w:val="20"/>
          <w:lang w:val="en-US"/>
        </w:rPr>
        <w:t>•</w:t>
      </w:r>
      <w:r w:rsidRPr="00A223A6">
        <w:rPr>
          <w:color w:val="000000"/>
          <w:sz w:val="20"/>
          <w:szCs w:val="20"/>
          <w:lang w:val="en-US"/>
        </w:rPr>
        <w:tab/>
      </w:r>
      <w:r w:rsidR="00364A1F">
        <w:rPr>
          <w:color w:val="000000"/>
          <w:sz w:val="20"/>
          <w:szCs w:val="20"/>
          <w:lang w:val="en-US"/>
        </w:rPr>
        <w:t xml:space="preserve">structural </w:t>
      </w:r>
      <w:r w:rsidR="00A223A6" w:rsidRPr="0017543F">
        <w:rPr>
          <w:color w:val="000000"/>
          <w:sz w:val="20"/>
          <w:szCs w:val="20"/>
          <w:lang w:val="en-US"/>
        </w:rPr>
        <w:t>analysis methods for</w:t>
      </w:r>
      <w:r w:rsidR="00364A1F">
        <w:rPr>
          <w:color w:val="000000"/>
          <w:sz w:val="20"/>
          <w:szCs w:val="20"/>
          <w:lang w:val="en-US"/>
        </w:rPr>
        <w:t xml:space="preserve"> beddings, </w:t>
      </w:r>
      <w:r w:rsidR="00A223A6" w:rsidRPr="0017543F">
        <w:rPr>
          <w:color w:val="000000"/>
          <w:sz w:val="20"/>
          <w:szCs w:val="20"/>
          <w:lang w:val="en-US"/>
        </w:rPr>
        <w:t>load-bearing and enclosing structures</w:t>
      </w:r>
      <w:r w:rsidRPr="00A223A6">
        <w:rPr>
          <w:color w:val="000000"/>
          <w:sz w:val="20"/>
          <w:szCs w:val="20"/>
          <w:lang w:val="en-US"/>
        </w:rPr>
        <w:t>;</w:t>
      </w:r>
      <w:r w:rsidR="0017543F" w:rsidRPr="0017543F">
        <w:rPr>
          <w:color w:val="000000"/>
          <w:sz w:val="20"/>
          <w:szCs w:val="20"/>
          <w:lang w:val="en-US"/>
        </w:rPr>
        <w:t xml:space="preserve"> </w:t>
      </w:r>
    </w:p>
    <w:p w14:paraId="48E9E3B8" w14:textId="210D114E" w:rsidR="008D7019" w:rsidRPr="00F43A94" w:rsidRDefault="008D7019" w:rsidP="00364A1F">
      <w:pPr>
        <w:tabs>
          <w:tab w:val="left" w:pos="0"/>
          <w:tab w:val="left" w:pos="851"/>
        </w:tabs>
        <w:ind w:firstLine="567"/>
        <w:jc w:val="both"/>
        <w:rPr>
          <w:color w:val="000000"/>
          <w:sz w:val="20"/>
          <w:szCs w:val="20"/>
          <w:lang w:val="en-US"/>
        </w:rPr>
      </w:pPr>
      <w:r w:rsidRPr="00F43A94">
        <w:rPr>
          <w:color w:val="000000"/>
          <w:sz w:val="20"/>
          <w:szCs w:val="20"/>
          <w:lang w:val="en-US"/>
        </w:rPr>
        <w:t>•</w:t>
      </w:r>
      <w:r w:rsidRPr="00F43A94">
        <w:rPr>
          <w:color w:val="000000"/>
          <w:sz w:val="20"/>
          <w:szCs w:val="20"/>
          <w:lang w:val="en-US"/>
        </w:rPr>
        <w:tab/>
      </w:r>
      <w:r w:rsidR="00F43A94" w:rsidRPr="00F43A94">
        <w:rPr>
          <w:color w:val="000000"/>
          <w:sz w:val="20"/>
          <w:szCs w:val="20"/>
          <w:lang w:val="en-US"/>
        </w:rPr>
        <w:t xml:space="preserve">efficient constructional materials, products and </w:t>
      </w:r>
      <w:r w:rsidR="00907759" w:rsidRPr="00907759">
        <w:rPr>
          <w:color w:val="000000"/>
          <w:sz w:val="20"/>
          <w:szCs w:val="20"/>
          <w:lang w:val="en-US"/>
        </w:rPr>
        <w:t>prefabricated</w:t>
      </w:r>
      <w:r w:rsidR="00907759" w:rsidRPr="00F43A94">
        <w:rPr>
          <w:color w:val="000000"/>
          <w:sz w:val="20"/>
          <w:szCs w:val="20"/>
          <w:lang w:val="en-US"/>
        </w:rPr>
        <w:t xml:space="preserve"> </w:t>
      </w:r>
      <w:r w:rsidR="00F43A94" w:rsidRPr="00F43A94">
        <w:rPr>
          <w:color w:val="000000"/>
          <w:sz w:val="20"/>
          <w:szCs w:val="20"/>
          <w:lang w:val="en-US"/>
        </w:rPr>
        <w:t>structures</w:t>
      </w:r>
      <w:r w:rsidRPr="00F43A94">
        <w:rPr>
          <w:color w:val="000000"/>
          <w:sz w:val="20"/>
          <w:szCs w:val="20"/>
          <w:lang w:val="en-US"/>
        </w:rPr>
        <w:t>;</w:t>
      </w:r>
    </w:p>
    <w:p w14:paraId="4FD1D466" w14:textId="7CA75108" w:rsidR="008D7019" w:rsidRPr="00F43A94" w:rsidRDefault="008D7019" w:rsidP="00364A1F">
      <w:pPr>
        <w:tabs>
          <w:tab w:val="left" w:pos="851"/>
        </w:tabs>
        <w:ind w:firstLine="567"/>
        <w:jc w:val="both"/>
        <w:rPr>
          <w:color w:val="000000"/>
          <w:sz w:val="20"/>
          <w:szCs w:val="20"/>
          <w:lang w:val="en-US"/>
        </w:rPr>
      </w:pPr>
      <w:r w:rsidRPr="00F43A94">
        <w:rPr>
          <w:color w:val="000000"/>
          <w:sz w:val="20"/>
          <w:szCs w:val="20"/>
          <w:lang w:val="en-US"/>
        </w:rPr>
        <w:t>•</w:t>
      </w:r>
      <w:r w:rsidRPr="00F43A94">
        <w:rPr>
          <w:color w:val="000000"/>
          <w:sz w:val="20"/>
          <w:szCs w:val="20"/>
          <w:lang w:val="en-US"/>
        </w:rPr>
        <w:tab/>
      </w:r>
      <w:r w:rsidR="00F43A94" w:rsidRPr="00F43A94">
        <w:rPr>
          <w:color w:val="000000"/>
          <w:sz w:val="20"/>
          <w:szCs w:val="20"/>
          <w:lang w:val="en-US"/>
        </w:rPr>
        <w:t>application of information technologies</w:t>
      </w:r>
      <w:r w:rsidR="00907759">
        <w:rPr>
          <w:color w:val="000000"/>
          <w:sz w:val="20"/>
          <w:szCs w:val="20"/>
          <w:lang w:val="en-US"/>
        </w:rPr>
        <w:t xml:space="preserve"> of</w:t>
      </w:r>
      <w:r w:rsidR="00907759" w:rsidRPr="00907759">
        <w:rPr>
          <w:color w:val="000000"/>
          <w:sz w:val="20"/>
          <w:szCs w:val="20"/>
          <w:lang w:val="en-US"/>
        </w:rPr>
        <w:t xml:space="preserve"> </w:t>
      </w:r>
      <w:r w:rsidR="00907759" w:rsidRPr="00F43A94">
        <w:rPr>
          <w:color w:val="000000"/>
          <w:sz w:val="20"/>
          <w:szCs w:val="20"/>
          <w:lang w:val="en-US"/>
        </w:rPr>
        <w:t>new generation</w:t>
      </w:r>
      <w:r w:rsidRPr="00F43A94">
        <w:rPr>
          <w:color w:val="000000"/>
          <w:sz w:val="20"/>
          <w:szCs w:val="20"/>
          <w:lang w:val="en-US"/>
        </w:rPr>
        <w:t>;</w:t>
      </w:r>
    </w:p>
    <w:p w14:paraId="3FCE1CA1" w14:textId="0949010A" w:rsidR="008D7019" w:rsidRPr="00907759" w:rsidRDefault="008D7019" w:rsidP="00364A1F">
      <w:pPr>
        <w:tabs>
          <w:tab w:val="left" w:pos="851"/>
        </w:tabs>
        <w:ind w:firstLine="567"/>
        <w:jc w:val="both"/>
        <w:rPr>
          <w:color w:val="000000"/>
          <w:sz w:val="20"/>
          <w:szCs w:val="20"/>
          <w:lang w:val="en-US"/>
        </w:rPr>
      </w:pPr>
      <w:r w:rsidRPr="00907759">
        <w:rPr>
          <w:color w:val="000000"/>
          <w:sz w:val="20"/>
          <w:szCs w:val="20"/>
          <w:lang w:val="en-US"/>
        </w:rPr>
        <w:t>•</w:t>
      </w:r>
      <w:r w:rsidRPr="00907759">
        <w:rPr>
          <w:color w:val="000000"/>
          <w:sz w:val="20"/>
          <w:szCs w:val="20"/>
          <w:lang w:val="en-US"/>
        </w:rPr>
        <w:tab/>
      </w:r>
      <w:r w:rsidR="00907759" w:rsidRPr="00907759">
        <w:rPr>
          <w:color w:val="000000"/>
          <w:sz w:val="20"/>
          <w:szCs w:val="20"/>
          <w:lang w:val="en-US"/>
        </w:rPr>
        <w:t>project management in architecture, urban planning and construction</w:t>
      </w:r>
      <w:r w:rsidRPr="00907759">
        <w:rPr>
          <w:color w:val="000000"/>
          <w:sz w:val="20"/>
          <w:szCs w:val="20"/>
          <w:lang w:val="en-US"/>
        </w:rPr>
        <w:t>;</w:t>
      </w:r>
    </w:p>
    <w:p w14:paraId="612D2294" w14:textId="4B54A716" w:rsidR="008D7019" w:rsidRPr="00A07F94" w:rsidRDefault="008D7019" w:rsidP="00364A1F">
      <w:pPr>
        <w:tabs>
          <w:tab w:val="left" w:pos="851"/>
        </w:tabs>
        <w:ind w:firstLine="567"/>
        <w:jc w:val="both"/>
        <w:rPr>
          <w:color w:val="000000"/>
          <w:sz w:val="20"/>
          <w:szCs w:val="20"/>
          <w:lang w:val="en-US"/>
        </w:rPr>
      </w:pPr>
      <w:r w:rsidRPr="00A07F94">
        <w:rPr>
          <w:color w:val="000000"/>
          <w:sz w:val="20"/>
          <w:szCs w:val="20"/>
          <w:lang w:val="en-US"/>
        </w:rPr>
        <w:t>•</w:t>
      </w:r>
      <w:r w:rsidRPr="00A07F94">
        <w:rPr>
          <w:color w:val="000000"/>
          <w:sz w:val="20"/>
          <w:szCs w:val="20"/>
          <w:lang w:val="en-US"/>
        </w:rPr>
        <w:tab/>
      </w:r>
      <w:r w:rsidR="00A07F94" w:rsidRPr="00A07F94">
        <w:rPr>
          <w:color w:val="000000"/>
          <w:sz w:val="20"/>
          <w:szCs w:val="20"/>
          <w:lang w:val="en-US"/>
        </w:rPr>
        <w:t>systemati</w:t>
      </w:r>
      <w:r w:rsidR="00364A1F">
        <w:rPr>
          <w:color w:val="000000"/>
          <w:sz w:val="20"/>
          <w:szCs w:val="20"/>
          <w:lang w:val="en-US"/>
        </w:rPr>
        <w:t>s</w:t>
      </w:r>
      <w:r w:rsidR="00A07F94" w:rsidRPr="00A07F94">
        <w:rPr>
          <w:color w:val="000000"/>
          <w:sz w:val="20"/>
          <w:szCs w:val="20"/>
          <w:lang w:val="en-US"/>
        </w:rPr>
        <w:t>ation and automation of production processes</w:t>
      </w:r>
      <w:r w:rsidR="00777AFE" w:rsidRPr="00777AFE">
        <w:rPr>
          <w:color w:val="000000"/>
          <w:sz w:val="20"/>
          <w:szCs w:val="20"/>
          <w:lang w:val="en-US"/>
        </w:rPr>
        <w:t xml:space="preserve"> </w:t>
      </w:r>
      <w:r w:rsidR="00777AFE">
        <w:rPr>
          <w:color w:val="000000"/>
          <w:sz w:val="20"/>
          <w:szCs w:val="20"/>
          <w:lang w:val="en-US"/>
        </w:rPr>
        <w:t>of design and survey contractor</w:t>
      </w:r>
      <w:r w:rsidRPr="00A07F94">
        <w:rPr>
          <w:color w:val="000000"/>
          <w:sz w:val="20"/>
          <w:szCs w:val="20"/>
          <w:lang w:val="en-US"/>
        </w:rPr>
        <w:t>.</w:t>
      </w:r>
    </w:p>
    <w:p w14:paraId="1B947CA8" w14:textId="43DFC11F" w:rsidR="008D7019" w:rsidRPr="00E910EE" w:rsidRDefault="008D7019" w:rsidP="00364A1F">
      <w:pPr>
        <w:ind w:firstLine="567"/>
        <w:jc w:val="both"/>
        <w:rPr>
          <w:b/>
          <w:bCs/>
          <w:color w:val="000000"/>
          <w:sz w:val="23"/>
          <w:szCs w:val="23"/>
          <w:lang w:val="en-US"/>
        </w:rPr>
      </w:pPr>
      <w:r w:rsidRPr="00E910EE">
        <w:rPr>
          <w:b/>
          <w:bCs/>
          <w:color w:val="000000"/>
          <w:sz w:val="23"/>
          <w:szCs w:val="23"/>
          <w:lang w:val="en-US"/>
        </w:rPr>
        <w:t>3.</w:t>
      </w:r>
      <w:r w:rsidR="00170DF4" w:rsidRPr="00E910EE">
        <w:rPr>
          <w:lang w:val="en-US"/>
        </w:rPr>
        <w:t> </w:t>
      </w:r>
      <w:r w:rsidR="00E910EE" w:rsidRPr="00E910EE">
        <w:rPr>
          <w:b/>
          <w:bCs/>
          <w:color w:val="000000"/>
          <w:sz w:val="23"/>
          <w:szCs w:val="23"/>
          <w:lang w:val="en-US"/>
        </w:rPr>
        <w:t xml:space="preserve">Regulatory framework in architecture, urban planning and construction: efficient legal instruments, advanced models for generation of a system of building </w:t>
      </w:r>
      <w:r w:rsidR="00364A1F">
        <w:rPr>
          <w:b/>
          <w:bCs/>
          <w:color w:val="000000"/>
          <w:sz w:val="23"/>
          <w:szCs w:val="23"/>
          <w:lang w:val="en-US"/>
        </w:rPr>
        <w:t>codes</w:t>
      </w:r>
      <w:r w:rsidR="00E910EE" w:rsidRPr="00E910EE">
        <w:rPr>
          <w:b/>
          <w:bCs/>
          <w:color w:val="000000"/>
          <w:sz w:val="23"/>
          <w:szCs w:val="23"/>
          <w:lang w:val="en-US"/>
        </w:rPr>
        <w:t>, best practices in supervision and compliance evaluation</w:t>
      </w:r>
    </w:p>
    <w:p w14:paraId="2A7EFA4C" w14:textId="05FE1146" w:rsidR="008D7019" w:rsidRPr="0017543F" w:rsidRDefault="008D7019" w:rsidP="00364A1F">
      <w:pPr>
        <w:tabs>
          <w:tab w:val="left" w:pos="851"/>
        </w:tabs>
        <w:ind w:firstLine="567"/>
        <w:jc w:val="both"/>
        <w:rPr>
          <w:color w:val="000000"/>
          <w:sz w:val="20"/>
          <w:szCs w:val="20"/>
          <w:lang w:val="en-US"/>
        </w:rPr>
      </w:pPr>
      <w:r w:rsidRPr="00E910EE">
        <w:rPr>
          <w:color w:val="000000"/>
          <w:sz w:val="20"/>
          <w:szCs w:val="20"/>
          <w:lang w:val="en-US"/>
        </w:rPr>
        <w:t>•</w:t>
      </w:r>
      <w:r w:rsidRPr="00E910EE">
        <w:rPr>
          <w:color w:val="000000"/>
          <w:sz w:val="20"/>
          <w:szCs w:val="20"/>
          <w:lang w:val="en-US"/>
        </w:rPr>
        <w:tab/>
      </w:r>
      <w:r w:rsidR="00E910EE" w:rsidRPr="0017543F">
        <w:rPr>
          <w:color w:val="000000"/>
          <w:sz w:val="20"/>
          <w:szCs w:val="20"/>
          <w:lang w:val="en-US"/>
        </w:rPr>
        <w:t>time-and-cost valuation rating, standardi</w:t>
      </w:r>
      <w:r w:rsidR="00364A1F">
        <w:rPr>
          <w:color w:val="000000"/>
          <w:sz w:val="20"/>
          <w:szCs w:val="20"/>
          <w:lang w:val="en-US"/>
        </w:rPr>
        <w:t>s</w:t>
      </w:r>
      <w:r w:rsidR="00E910EE" w:rsidRPr="0017543F">
        <w:rPr>
          <w:color w:val="000000"/>
          <w:sz w:val="20"/>
          <w:szCs w:val="20"/>
          <w:lang w:val="en-US"/>
        </w:rPr>
        <w:t>ation, building terminology</w:t>
      </w:r>
      <w:r w:rsidRPr="0017543F">
        <w:rPr>
          <w:color w:val="000000"/>
          <w:sz w:val="20"/>
          <w:szCs w:val="20"/>
          <w:lang w:val="en-US"/>
        </w:rPr>
        <w:t>;</w:t>
      </w:r>
      <w:r w:rsidR="0017543F">
        <w:rPr>
          <w:color w:val="000000"/>
          <w:sz w:val="20"/>
          <w:szCs w:val="20"/>
          <w:lang w:val="en-US"/>
        </w:rPr>
        <w:t xml:space="preserve"> </w:t>
      </w:r>
    </w:p>
    <w:p w14:paraId="6454F11A" w14:textId="1602A939" w:rsidR="008D7019" w:rsidRPr="00E910EE" w:rsidRDefault="008D7019" w:rsidP="00364A1F">
      <w:pPr>
        <w:tabs>
          <w:tab w:val="left" w:pos="851"/>
        </w:tabs>
        <w:ind w:firstLine="567"/>
        <w:jc w:val="both"/>
        <w:rPr>
          <w:color w:val="000000"/>
          <w:sz w:val="20"/>
          <w:szCs w:val="20"/>
          <w:lang w:val="en-US"/>
        </w:rPr>
      </w:pPr>
      <w:r w:rsidRPr="00E910EE">
        <w:rPr>
          <w:color w:val="000000"/>
          <w:sz w:val="20"/>
          <w:szCs w:val="20"/>
          <w:lang w:val="en-US"/>
        </w:rPr>
        <w:t>•</w:t>
      </w:r>
      <w:r w:rsidRPr="00E910EE">
        <w:rPr>
          <w:color w:val="000000"/>
          <w:sz w:val="20"/>
          <w:szCs w:val="20"/>
          <w:lang w:val="en-US"/>
        </w:rPr>
        <w:tab/>
      </w:r>
      <w:r w:rsidR="00E910EE" w:rsidRPr="0017543F">
        <w:rPr>
          <w:color w:val="000000"/>
          <w:sz w:val="20"/>
          <w:szCs w:val="20"/>
          <w:lang w:val="en-US"/>
        </w:rPr>
        <w:t>systems for managing urban development processes</w:t>
      </w:r>
      <w:r w:rsidRPr="00E910EE">
        <w:rPr>
          <w:color w:val="000000"/>
          <w:sz w:val="20"/>
          <w:szCs w:val="20"/>
          <w:lang w:val="en-US"/>
        </w:rPr>
        <w:t>;</w:t>
      </w:r>
      <w:r w:rsidR="0017543F">
        <w:rPr>
          <w:color w:val="000000"/>
          <w:sz w:val="20"/>
          <w:szCs w:val="20"/>
          <w:lang w:val="en-US"/>
        </w:rPr>
        <w:t xml:space="preserve"> </w:t>
      </w:r>
    </w:p>
    <w:p w14:paraId="29B254D4" w14:textId="6DE0FEFF" w:rsidR="008D7019" w:rsidRPr="0017543F" w:rsidRDefault="008D7019" w:rsidP="00364A1F">
      <w:pPr>
        <w:tabs>
          <w:tab w:val="left" w:pos="851"/>
        </w:tabs>
        <w:ind w:firstLine="567"/>
        <w:jc w:val="both"/>
        <w:rPr>
          <w:color w:val="000000"/>
          <w:sz w:val="20"/>
          <w:szCs w:val="20"/>
          <w:lang w:val="en-US"/>
        </w:rPr>
      </w:pPr>
      <w:r w:rsidRPr="002367DF">
        <w:rPr>
          <w:color w:val="000000"/>
          <w:sz w:val="20"/>
          <w:szCs w:val="20"/>
          <w:lang w:val="en-US"/>
        </w:rPr>
        <w:t>•</w:t>
      </w:r>
      <w:r w:rsidRPr="002367DF">
        <w:rPr>
          <w:color w:val="000000"/>
          <w:sz w:val="20"/>
          <w:szCs w:val="20"/>
          <w:lang w:val="en-US"/>
        </w:rPr>
        <w:tab/>
      </w:r>
      <w:r w:rsidR="002367DF" w:rsidRPr="0017543F">
        <w:rPr>
          <w:color w:val="000000"/>
          <w:sz w:val="20"/>
          <w:szCs w:val="20"/>
          <w:lang w:val="en-US"/>
        </w:rPr>
        <w:t>protection of historical and cultural heritage under present-day conditions</w:t>
      </w:r>
      <w:r w:rsidRPr="0017543F">
        <w:rPr>
          <w:color w:val="000000"/>
          <w:sz w:val="20"/>
          <w:szCs w:val="20"/>
          <w:lang w:val="en-US"/>
        </w:rPr>
        <w:t>;</w:t>
      </w:r>
      <w:r w:rsidR="0017543F">
        <w:rPr>
          <w:color w:val="000000"/>
          <w:sz w:val="20"/>
          <w:szCs w:val="20"/>
          <w:lang w:val="en-US"/>
        </w:rPr>
        <w:t xml:space="preserve">  </w:t>
      </w:r>
    </w:p>
    <w:p w14:paraId="27F67EBA" w14:textId="50D5EA1D" w:rsidR="008D7019" w:rsidRPr="0017543F" w:rsidRDefault="008D7019" w:rsidP="00364A1F">
      <w:pPr>
        <w:tabs>
          <w:tab w:val="left" w:pos="851"/>
        </w:tabs>
        <w:ind w:firstLine="567"/>
        <w:jc w:val="both"/>
        <w:rPr>
          <w:color w:val="000000"/>
          <w:sz w:val="20"/>
          <w:szCs w:val="20"/>
          <w:lang w:val="en-US"/>
        </w:rPr>
      </w:pPr>
      <w:r w:rsidRPr="0017543F">
        <w:rPr>
          <w:color w:val="000000"/>
          <w:sz w:val="20"/>
          <w:szCs w:val="20"/>
          <w:lang w:val="en-US"/>
        </w:rPr>
        <w:t>•</w:t>
      </w:r>
      <w:r w:rsidRPr="0017543F">
        <w:rPr>
          <w:color w:val="000000"/>
          <w:sz w:val="20"/>
          <w:szCs w:val="20"/>
          <w:lang w:val="en-US"/>
        </w:rPr>
        <w:tab/>
      </w:r>
      <w:r w:rsidR="0017543F" w:rsidRPr="0017543F">
        <w:rPr>
          <w:color w:val="000000"/>
          <w:sz w:val="20"/>
          <w:szCs w:val="20"/>
          <w:lang w:val="en-US"/>
        </w:rPr>
        <w:t>advanced systems and methods for ensuring the quality and safety of construction facilities and construction products</w:t>
      </w:r>
      <w:r w:rsidRPr="0017543F">
        <w:rPr>
          <w:color w:val="000000"/>
          <w:sz w:val="20"/>
          <w:szCs w:val="20"/>
          <w:lang w:val="en-US"/>
        </w:rPr>
        <w:t>;</w:t>
      </w:r>
    </w:p>
    <w:p w14:paraId="083D25EA" w14:textId="5AB5D417" w:rsidR="008D7019" w:rsidRPr="00680108" w:rsidRDefault="008D7019" w:rsidP="00364A1F">
      <w:pPr>
        <w:tabs>
          <w:tab w:val="left" w:pos="851"/>
        </w:tabs>
        <w:ind w:firstLine="567"/>
        <w:jc w:val="both"/>
        <w:rPr>
          <w:color w:val="000000"/>
          <w:sz w:val="20"/>
          <w:szCs w:val="20"/>
          <w:lang w:val="kk-KZ"/>
        </w:rPr>
      </w:pPr>
      <w:r w:rsidRPr="0017543F">
        <w:rPr>
          <w:color w:val="000000"/>
          <w:sz w:val="20"/>
          <w:szCs w:val="20"/>
          <w:lang w:val="en-US"/>
        </w:rPr>
        <w:t>•</w:t>
      </w:r>
      <w:r w:rsidRPr="0017543F">
        <w:rPr>
          <w:color w:val="000000"/>
          <w:sz w:val="20"/>
          <w:szCs w:val="20"/>
          <w:lang w:val="en-US"/>
        </w:rPr>
        <w:tab/>
      </w:r>
      <w:r w:rsidR="0017543F" w:rsidRPr="0017543F">
        <w:rPr>
          <w:color w:val="000000"/>
          <w:sz w:val="20"/>
          <w:szCs w:val="20"/>
          <w:lang w:val="en-US"/>
        </w:rPr>
        <w:t>currently important rules and standards of self-regulated organi</w:t>
      </w:r>
      <w:r w:rsidR="00364A1F">
        <w:rPr>
          <w:color w:val="000000"/>
          <w:sz w:val="20"/>
          <w:szCs w:val="20"/>
          <w:lang w:val="en-US"/>
        </w:rPr>
        <w:t>s</w:t>
      </w:r>
      <w:r w:rsidR="0017543F" w:rsidRPr="0017543F">
        <w:rPr>
          <w:color w:val="000000"/>
          <w:sz w:val="20"/>
          <w:szCs w:val="20"/>
          <w:lang w:val="en-US"/>
        </w:rPr>
        <w:t>ations in the design and construction industry</w:t>
      </w:r>
      <w:r w:rsidRPr="0017543F">
        <w:rPr>
          <w:color w:val="000000"/>
          <w:sz w:val="20"/>
          <w:szCs w:val="20"/>
          <w:lang w:val="en-US"/>
        </w:rPr>
        <w:t>.</w:t>
      </w:r>
    </w:p>
    <w:p w14:paraId="0C82CA37" w14:textId="6AB8C79C" w:rsidR="0037549A" w:rsidRPr="0037549A" w:rsidRDefault="009E47DD" w:rsidP="00364A1F">
      <w:pPr>
        <w:tabs>
          <w:tab w:val="left" w:pos="993"/>
        </w:tabs>
        <w:ind w:firstLine="567"/>
        <w:jc w:val="both"/>
        <w:rPr>
          <w:color w:val="000000"/>
          <w:sz w:val="23"/>
          <w:szCs w:val="23"/>
          <w:lang w:val="en-US"/>
        </w:rPr>
      </w:pPr>
      <w:r w:rsidRPr="0037549A">
        <w:rPr>
          <w:color w:val="000000"/>
          <w:sz w:val="23"/>
          <w:szCs w:val="23"/>
          <w:lang w:val="en-US"/>
        </w:rPr>
        <w:t xml:space="preserve">Conference attendance certificates will be issued to speakers and contributors to </w:t>
      </w:r>
      <w:r w:rsidR="0037549A" w:rsidRPr="0037549A">
        <w:rPr>
          <w:color w:val="000000"/>
          <w:sz w:val="23"/>
          <w:szCs w:val="23"/>
          <w:lang w:val="en-US"/>
        </w:rPr>
        <w:t xml:space="preserve">the conference proceedings. </w:t>
      </w:r>
    </w:p>
    <w:p w14:paraId="08CDB8BE" w14:textId="53E045DE" w:rsidR="0071579B" w:rsidRPr="0037549A" w:rsidRDefault="0037549A" w:rsidP="00364A1F">
      <w:pPr>
        <w:tabs>
          <w:tab w:val="left" w:pos="993"/>
        </w:tabs>
        <w:ind w:firstLine="567"/>
        <w:jc w:val="both"/>
        <w:rPr>
          <w:color w:val="000000"/>
          <w:sz w:val="23"/>
          <w:szCs w:val="23"/>
          <w:lang w:val="en-US"/>
        </w:rPr>
      </w:pPr>
      <w:r w:rsidRPr="0037549A">
        <w:rPr>
          <w:color w:val="000000"/>
          <w:sz w:val="23"/>
          <w:szCs w:val="23"/>
          <w:lang w:val="en-US"/>
        </w:rPr>
        <w:t>Conference working languages: Kazakh, Russian, English</w:t>
      </w:r>
      <w:r w:rsidR="0071579B" w:rsidRPr="0037549A">
        <w:rPr>
          <w:color w:val="000000"/>
          <w:sz w:val="23"/>
          <w:szCs w:val="23"/>
          <w:lang w:val="en-US"/>
        </w:rPr>
        <w:t>.</w:t>
      </w:r>
    </w:p>
    <w:p w14:paraId="5735094B" w14:textId="024EDB3C" w:rsidR="0071579B" w:rsidRPr="0043535E" w:rsidRDefault="007F1078" w:rsidP="00364A1F">
      <w:pPr>
        <w:ind w:firstLine="567"/>
        <w:jc w:val="both"/>
        <w:rPr>
          <w:rFonts w:ascii="Segoe UI" w:hAnsi="Segoe UI" w:cs="Segoe UI"/>
          <w:color w:val="000000" w:themeColor="text1"/>
          <w:sz w:val="23"/>
          <w:szCs w:val="23"/>
          <w:lang w:val="en-US"/>
        </w:rPr>
      </w:pPr>
      <w:r w:rsidRPr="0043535E">
        <w:rPr>
          <w:b/>
          <w:color w:val="000000" w:themeColor="text1"/>
          <w:sz w:val="23"/>
          <w:szCs w:val="23"/>
          <w:lang w:val="en-US"/>
        </w:rPr>
        <w:t xml:space="preserve">The participant registration form </w:t>
      </w:r>
      <w:r w:rsidRPr="0043535E">
        <w:rPr>
          <w:color w:val="000000" w:themeColor="text1"/>
          <w:sz w:val="23"/>
          <w:szCs w:val="23"/>
          <w:lang w:val="en-US"/>
        </w:rPr>
        <w:t>shall be completed and returned to</w:t>
      </w:r>
      <w:r w:rsidRPr="0043535E">
        <w:rPr>
          <w:sz w:val="23"/>
          <w:szCs w:val="23"/>
          <w:lang w:val="en-US"/>
        </w:rPr>
        <w:t xml:space="preserve"> </w:t>
      </w:r>
      <w:hyperlink r:id="rId11" w:history="1">
        <w:r w:rsidR="00E65D6E" w:rsidRPr="0043535E">
          <w:rPr>
            <w:rStyle w:val="a6"/>
            <w:color w:val="000000" w:themeColor="text1"/>
            <w:sz w:val="23"/>
            <w:szCs w:val="23"/>
            <w:lang w:val="en-US"/>
          </w:rPr>
          <w:t>conference@kazgor.kz</w:t>
        </w:r>
      </w:hyperlink>
      <w:r w:rsidR="00E65D6E" w:rsidRPr="0043535E">
        <w:rPr>
          <w:color w:val="000000" w:themeColor="text1"/>
          <w:sz w:val="23"/>
          <w:szCs w:val="23"/>
          <w:lang w:val="en-US"/>
        </w:rPr>
        <w:t xml:space="preserve"> </w:t>
      </w:r>
      <w:r w:rsidR="009058CD" w:rsidRPr="0043535E">
        <w:rPr>
          <w:color w:val="000000" w:themeColor="text1"/>
          <w:sz w:val="23"/>
          <w:szCs w:val="23"/>
          <w:lang w:val="en-US"/>
        </w:rPr>
        <w:t>or online registration is available at</w:t>
      </w:r>
      <w:r w:rsidR="00706C94" w:rsidRPr="0043535E">
        <w:rPr>
          <w:color w:val="000000" w:themeColor="text1"/>
          <w:sz w:val="23"/>
          <w:szCs w:val="23"/>
          <w:lang w:val="kk-KZ"/>
        </w:rPr>
        <w:t xml:space="preserve"> </w:t>
      </w:r>
      <w:hyperlink r:id="rId12" w:history="1">
        <w:r w:rsidR="00706C94" w:rsidRPr="0043535E">
          <w:rPr>
            <w:rStyle w:val="a6"/>
            <w:sz w:val="23"/>
            <w:szCs w:val="23"/>
            <w:lang w:val="en-US"/>
          </w:rPr>
          <w:t xml:space="preserve">NORMY.KZ - </w:t>
        </w:r>
        <w:r w:rsidR="00706C94" w:rsidRPr="0043535E">
          <w:rPr>
            <w:rStyle w:val="a6"/>
            <w:sz w:val="23"/>
            <w:szCs w:val="23"/>
          </w:rPr>
          <w:t>Регистрационная</w:t>
        </w:r>
        <w:r w:rsidR="00706C94" w:rsidRPr="0043535E">
          <w:rPr>
            <w:rStyle w:val="a6"/>
            <w:sz w:val="23"/>
            <w:szCs w:val="23"/>
            <w:lang w:val="en-US"/>
          </w:rPr>
          <w:t xml:space="preserve"> </w:t>
        </w:r>
        <w:r w:rsidR="00706C94" w:rsidRPr="0043535E">
          <w:rPr>
            <w:rStyle w:val="a6"/>
            <w:sz w:val="23"/>
            <w:szCs w:val="23"/>
          </w:rPr>
          <w:t>форма</w:t>
        </w:r>
        <w:r w:rsidR="00706C94" w:rsidRPr="0043535E">
          <w:rPr>
            <w:rStyle w:val="a6"/>
            <w:sz w:val="23"/>
            <w:szCs w:val="23"/>
            <w:lang w:val="en-US"/>
          </w:rPr>
          <w:t xml:space="preserve"> KAZGORDAY 2025</w:t>
        </w:r>
      </w:hyperlink>
      <w:r w:rsidR="00706C94" w:rsidRPr="0043535E">
        <w:rPr>
          <w:color w:val="000000" w:themeColor="text1"/>
          <w:sz w:val="23"/>
          <w:szCs w:val="23"/>
          <w:lang w:val="kk-KZ"/>
        </w:rPr>
        <w:t xml:space="preserve"> </w:t>
      </w:r>
      <w:r w:rsidRPr="0043535E">
        <w:rPr>
          <w:color w:val="000000" w:themeColor="text1"/>
          <w:sz w:val="23"/>
          <w:szCs w:val="23"/>
          <w:lang w:val="en-US"/>
        </w:rPr>
        <w:t>before</w:t>
      </w:r>
      <w:r w:rsidR="00E65D6E" w:rsidRPr="0043535E">
        <w:rPr>
          <w:color w:val="000000" w:themeColor="text1"/>
          <w:sz w:val="23"/>
          <w:szCs w:val="23"/>
          <w:lang w:val="en-US"/>
        </w:rPr>
        <w:t xml:space="preserve"> </w:t>
      </w:r>
      <w:r w:rsidR="0071579B" w:rsidRPr="0043535E">
        <w:rPr>
          <w:b/>
          <w:bCs/>
          <w:color w:val="000000" w:themeColor="text1"/>
          <w:sz w:val="23"/>
          <w:szCs w:val="23"/>
          <w:lang w:val="en-US"/>
        </w:rPr>
        <w:t>31</w:t>
      </w:r>
      <w:r w:rsidRPr="0043535E">
        <w:rPr>
          <w:b/>
          <w:bCs/>
          <w:color w:val="000000" w:themeColor="text1"/>
          <w:sz w:val="23"/>
          <w:szCs w:val="23"/>
          <w:lang w:val="en-US"/>
        </w:rPr>
        <w:t xml:space="preserve"> December </w:t>
      </w:r>
      <w:r w:rsidR="0071579B" w:rsidRPr="0043535E">
        <w:rPr>
          <w:b/>
          <w:bCs/>
          <w:color w:val="000000" w:themeColor="text1"/>
          <w:sz w:val="23"/>
          <w:szCs w:val="23"/>
          <w:lang w:val="en-US"/>
        </w:rPr>
        <w:t>2024.</w:t>
      </w:r>
    </w:p>
    <w:p w14:paraId="28B26BE6" w14:textId="3EE7E876" w:rsidR="0071579B" w:rsidRPr="002129A8" w:rsidRDefault="005D4CCE" w:rsidP="00364A1F">
      <w:pPr>
        <w:ind w:firstLine="567"/>
        <w:jc w:val="both"/>
        <w:rPr>
          <w:color w:val="000000" w:themeColor="text1"/>
          <w:sz w:val="23"/>
          <w:szCs w:val="23"/>
          <w:lang w:val="en-US"/>
        </w:rPr>
      </w:pPr>
      <w:r w:rsidRPr="002129A8">
        <w:rPr>
          <w:color w:val="000000" w:themeColor="text1"/>
          <w:sz w:val="23"/>
          <w:szCs w:val="23"/>
          <w:lang w:val="en-US"/>
        </w:rPr>
        <w:t xml:space="preserve">Conference </w:t>
      </w:r>
      <w:r w:rsidR="00364A1F" w:rsidRPr="002129A8">
        <w:rPr>
          <w:color w:val="000000" w:themeColor="text1"/>
          <w:sz w:val="23"/>
          <w:szCs w:val="23"/>
          <w:lang w:val="en-US"/>
        </w:rPr>
        <w:t>papers</w:t>
      </w:r>
      <w:r w:rsidRPr="002129A8">
        <w:rPr>
          <w:color w:val="000000" w:themeColor="text1"/>
          <w:sz w:val="23"/>
          <w:szCs w:val="23"/>
          <w:lang w:val="en-US"/>
        </w:rPr>
        <w:t xml:space="preserve"> shall be submitted to email address: conference@kazgor.kz </w:t>
      </w:r>
      <w:r w:rsidRPr="002129A8">
        <w:rPr>
          <w:b/>
          <w:color w:val="000000" w:themeColor="text1"/>
          <w:sz w:val="23"/>
          <w:szCs w:val="23"/>
          <w:lang w:val="en-US"/>
        </w:rPr>
        <w:t>before</w:t>
      </w:r>
      <w:r w:rsidRPr="002129A8">
        <w:rPr>
          <w:color w:val="000000" w:themeColor="text1"/>
          <w:sz w:val="23"/>
          <w:szCs w:val="23"/>
          <w:lang w:val="en-US"/>
        </w:rPr>
        <w:t xml:space="preserve"> </w:t>
      </w:r>
      <w:r w:rsidRPr="002129A8">
        <w:rPr>
          <w:b/>
          <w:color w:val="000000" w:themeColor="text1"/>
          <w:sz w:val="23"/>
          <w:szCs w:val="23"/>
          <w:lang w:val="en-US"/>
        </w:rPr>
        <w:t>01 April 2025</w:t>
      </w:r>
      <w:r w:rsidRPr="002129A8">
        <w:rPr>
          <w:color w:val="000000" w:themeColor="text1"/>
          <w:sz w:val="23"/>
          <w:szCs w:val="23"/>
          <w:lang w:val="en-US"/>
        </w:rPr>
        <w:t>. Requirements for conference pape</w:t>
      </w:r>
      <w:r w:rsidR="00364A1F">
        <w:rPr>
          <w:color w:val="000000" w:themeColor="text1"/>
          <w:sz w:val="23"/>
          <w:szCs w:val="23"/>
          <w:lang w:val="en-US"/>
        </w:rPr>
        <w:t>r</w:t>
      </w:r>
      <w:r w:rsidRPr="002129A8">
        <w:rPr>
          <w:color w:val="000000" w:themeColor="text1"/>
          <w:sz w:val="23"/>
          <w:szCs w:val="23"/>
          <w:lang w:val="en-US"/>
        </w:rPr>
        <w:t xml:space="preserve">s execution are available on the website </w:t>
      </w:r>
      <w:hyperlink r:id="rId13" w:history="1">
        <w:r w:rsidR="00922E55" w:rsidRPr="0013082D">
          <w:rPr>
            <w:rStyle w:val="a6"/>
            <w:color w:val="000000" w:themeColor="text1"/>
            <w:lang w:val="kk-KZ"/>
          </w:rPr>
          <w:t>NORMY.KZ - Наши конференции</w:t>
        </w:r>
      </w:hyperlink>
      <w:r w:rsidR="0071579B" w:rsidRPr="002129A8">
        <w:rPr>
          <w:color w:val="000000" w:themeColor="text1"/>
          <w:sz w:val="23"/>
          <w:szCs w:val="23"/>
          <w:lang w:val="en-US"/>
        </w:rPr>
        <w:t>.</w:t>
      </w:r>
      <w:r w:rsidR="002129A8">
        <w:rPr>
          <w:color w:val="000000" w:themeColor="text1"/>
          <w:sz w:val="23"/>
          <w:szCs w:val="23"/>
          <w:lang w:val="en-US"/>
        </w:rPr>
        <w:t xml:space="preserve"> </w:t>
      </w:r>
    </w:p>
    <w:p w14:paraId="5FE20E60" w14:textId="7D3B46E7" w:rsidR="006B7347" w:rsidRPr="00AD1771" w:rsidRDefault="00AD1771" w:rsidP="00364A1F">
      <w:pPr>
        <w:ind w:firstLine="567"/>
        <w:jc w:val="both"/>
        <w:rPr>
          <w:color w:val="000000" w:themeColor="text1"/>
          <w:sz w:val="23"/>
          <w:szCs w:val="23"/>
          <w:lang w:val="en-US"/>
        </w:rPr>
      </w:pPr>
      <w:r w:rsidRPr="0036015A">
        <w:rPr>
          <w:color w:val="000000" w:themeColor="text1"/>
          <w:sz w:val="23"/>
          <w:szCs w:val="23"/>
          <w:lang w:val="en-US"/>
        </w:rPr>
        <w:t>The conference papers will</w:t>
      </w:r>
      <w:r w:rsidR="0036015A">
        <w:rPr>
          <w:color w:val="000000" w:themeColor="text1"/>
          <w:sz w:val="23"/>
          <w:szCs w:val="23"/>
          <w:lang w:val="en-US"/>
        </w:rPr>
        <w:t xml:space="preserve"> </w:t>
      </w:r>
      <w:r w:rsidRPr="0036015A">
        <w:rPr>
          <w:color w:val="000000" w:themeColor="text1"/>
          <w:sz w:val="23"/>
          <w:szCs w:val="23"/>
          <w:lang w:val="en-US"/>
        </w:rPr>
        <w:t xml:space="preserve">be published in the conference proceedings (with LBC, UDC, ISBN). </w:t>
      </w:r>
      <w:r w:rsidRPr="00AD1771">
        <w:rPr>
          <w:color w:val="000000" w:themeColor="text1"/>
          <w:sz w:val="23"/>
          <w:szCs w:val="23"/>
          <w:lang w:val="en-US"/>
        </w:rPr>
        <w:t xml:space="preserve">To receive one copy (1 book) of the conference proceedings, a registration fee of 10,000 </w:t>
      </w:r>
      <w:r>
        <w:rPr>
          <w:color w:val="000000" w:themeColor="text1"/>
          <w:sz w:val="23"/>
          <w:szCs w:val="23"/>
          <w:lang w:val="en-US"/>
        </w:rPr>
        <w:t>KZT</w:t>
      </w:r>
      <w:r w:rsidRPr="00AD1771">
        <w:rPr>
          <w:color w:val="000000" w:themeColor="text1"/>
          <w:sz w:val="23"/>
          <w:szCs w:val="23"/>
          <w:lang w:val="en-US"/>
        </w:rPr>
        <w:t xml:space="preserve"> shall be paid</w:t>
      </w:r>
      <w:r w:rsidRPr="00AD1771">
        <w:rPr>
          <w:color w:val="000000"/>
          <w:sz w:val="20"/>
          <w:szCs w:val="20"/>
          <w:lang w:val="en-US"/>
        </w:rPr>
        <w:t>.</w:t>
      </w:r>
    </w:p>
    <w:p w14:paraId="336A73AC" w14:textId="771F4C6B" w:rsidR="001F7A25" w:rsidRPr="00AD1771" w:rsidRDefault="00AD1771" w:rsidP="00364A1F">
      <w:pPr>
        <w:ind w:firstLine="567"/>
        <w:jc w:val="both"/>
        <w:rPr>
          <w:color w:val="000000" w:themeColor="text1"/>
          <w:sz w:val="23"/>
          <w:szCs w:val="23"/>
          <w:lang w:val="en-US"/>
        </w:rPr>
      </w:pPr>
      <w:r w:rsidRPr="00AD1771">
        <w:rPr>
          <w:color w:val="000000" w:themeColor="text1"/>
          <w:sz w:val="23"/>
          <w:szCs w:val="23"/>
          <w:lang w:val="en-US"/>
        </w:rPr>
        <w:t>Conference address: Almaty, Kazakhstan (Conference venue: TBD and the registered participants will be advised of it later in a separate e-mail)</w:t>
      </w:r>
      <w:r w:rsidR="001F7A25" w:rsidRPr="00AD1771">
        <w:rPr>
          <w:color w:val="000000" w:themeColor="text1"/>
          <w:sz w:val="23"/>
          <w:szCs w:val="23"/>
          <w:lang w:val="en-US"/>
        </w:rPr>
        <w:t>.</w:t>
      </w:r>
    </w:p>
    <w:p w14:paraId="1FA252D1" w14:textId="7AF733B4" w:rsidR="0071579B" w:rsidRPr="002129A8" w:rsidRDefault="002129A8" w:rsidP="00364A1F">
      <w:pPr>
        <w:ind w:firstLine="567"/>
        <w:jc w:val="both"/>
        <w:rPr>
          <w:rFonts w:ascii="Segoe UI" w:hAnsi="Segoe UI" w:cs="Segoe UI"/>
          <w:color w:val="000000" w:themeColor="text1"/>
          <w:sz w:val="27"/>
          <w:szCs w:val="27"/>
          <w:lang w:val="en-US"/>
        </w:rPr>
      </w:pPr>
      <w:r w:rsidRPr="002129A8">
        <w:rPr>
          <w:color w:val="000000" w:themeColor="text1"/>
          <w:sz w:val="23"/>
          <w:szCs w:val="23"/>
          <w:lang w:val="en-US"/>
        </w:rPr>
        <w:t>Travel to the conference, accommodation and other expenses shall be borne by the sending party or conference participants themselves</w:t>
      </w:r>
      <w:r w:rsidR="0071579B" w:rsidRPr="002129A8">
        <w:rPr>
          <w:color w:val="000000" w:themeColor="text1"/>
          <w:sz w:val="23"/>
          <w:szCs w:val="23"/>
          <w:lang w:val="en-US"/>
        </w:rPr>
        <w:t xml:space="preserve">. </w:t>
      </w:r>
    </w:p>
    <w:p w14:paraId="314FD998" w14:textId="2AC02731" w:rsidR="0071579B" w:rsidRPr="0043535E" w:rsidRDefault="002129A8" w:rsidP="00364A1F">
      <w:pPr>
        <w:ind w:firstLine="567"/>
        <w:jc w:val="both"/>
        <w:rPr>
          <w:color w:val="000000" w:themeColor="text1"/>
          <w:sz w:val="23"/>
          <w:szCs w:val="23"/>
          <w:lang w:val="en-US"/>
        </w:rPr>
      </w:pPr>
      <w:r w:rsidRPr="0043535E">
        <w:rPr>
          <w:b/>
          <w:color w:val="000000" w:themeColor="text1"/>
          <w:sz w:val="23"/>
          <w:szCs w:val="23"/>
          <w:lang w:val="en-US"/>
        </w:rPr>
        <w:t>Information about the conference is available on the website:</w:t>
      </w:r>
      <w:r w:rsidRPr="0043535E">
        <w:rPr>
          <w:color w:val="000000" w:themeColor="text1"/>
          <w:sz w:val="23"/>
          <w:szCs w:val="23"/>
          <w:lang w:val="en-US"/>
        </w:rPr>
        <w:t xml:space="preserve"> </w:t>
      </w:r>
      <w:hyperlink r:id="rId14" w:history="1">
        <w:r w:rsidR="00922E55" w:rsidRPr="0043535E">
          <w:rPr>
            <w:rStyle w:val="a6"/>
            <w:color w:val="000000" w:themeColor="text1"/>
            <w:sz w:val="23"/>
            <w:szCs w:val="23"/>
            <w:lang w:val="kk-KZ"/>
          </w:rPr>
          <w:t>NORMY.KZ - Наши конференции</w:t>
        </w:r>
      </w:hyperlink>
      <w:r w:rsidR="0071579B" w:rsidRPr="0043535E">
        <w:rPr>
          <w:color w:val="000000" w:themeColor="text1"/>
          <w:sz w:val="23"/>
          <w:szCs w:val="23"/>
          <w:lang w:val="en-US"/>
        </w:rPr>
        <w:t>.</w:t>
      </w:r>
    </w:p>
    <w:p w14:paraId="2EA49972" w14:textId="2DBDCF25" w:rsidR="002161D9" w:rsidRPr="0043535E" w:rsidRDefault="007E0408" w:rsidP="007E0408">
      <w:pPr>
        <w:ind w:firstLine="567"/>
        <w:jc w:val="both"/>
        <w:rPr>
          <w:color w:val="000000" w:themeColor="text1"/>
          <w:sz w:val="23"/>
          <w:szCs w:val="23"/>
          <w:lang w:val="en-US"/>
        </w:rPr>
      </w:pPr>
      <w:r w:rsidRPr="0043535E">
        <w:rPr>
          <w:color w:val="000000" w:themeColor="text1"/>
          <w:sz w:val="23"/>
          <w:szCs w:val="23"/>
          <w:lang w:val="en-GB"/>
        </w:rPr>
        <w:t>Contacts</w:t>
      </w:r>
      <w:r w:rsidRPr="0043535E">
        <w:rPr>
          <w:color w:val="000000" w:themeColor="text1"/>
          <w:sz w:val="23"/>
          <w:szCs w:val="23"/>
          <w:lang w:val="en-US"/>
        </w:rPr>
        <w:t xml:space="preserve">: </w:t>
      </w:r>
      <w:bookmarkStart w:id="1" w:name="_Hlk179208155"/>
      <w:r w:rsidRPr="0043535E">
        <w:rPr>
          <w:color w:val="000000" w:themeColor="text1"/>
          <w:sz w:val="23"/>
          <w:szCs w:val="23"/>
          <w:lang w:val="en-US"/>
        </w:rPr>
        <w:t xml:space="preserve">+7 (701) 7662167 - </w:t>
      </w:r>
      <w:r w:rsidRPr="0043535E">
        <w:rPr>
          <w:color w:val="000000" w:themeColor="text1"/>
          <w:sz w:val="23"/>
          <w:szCs w:val="23"/>
          <w:lang w:val="en-GB"/>
        </w:rPr>
        <w:t>Aidar</w:t>
      </w:r>
      <w:r w:rsidRPr="0043535E">
        <w:rPr>
          <w:color w:val="000000" w:themeColor="text1"/>
          <w:sz w:val="23"/>
          <w:szCs w:val="23"/>
          <w:lang w:val="en-US"/>
        </w:rPr>
        <w:t xml:space="preserve"> </w:t>
      </w:r>
      <w:r w:rsidRPr="0043535E">
        <w:rPr>
          <w:color w:val="000000" w:themeColor="text1"/>
          <w:sz w:val="23"/>
          <w:szCs w:val="23"/>
          <w:lang w:val="en-GB"/>
        </w:rPr>
        <w:t>Konusbayev</w:t>
      </w:r>
      <w:r w:rsidR="00DF0A96" w:rsidRPr="0043535E">
        <w:rPr>
          <w:color w:val="000000" w:themeColor="text1"/>
          <w:sz w:val="23"/>
          <w:szCs w:val="23"/>
          <w:lang w:val="kk-KZ"/>
        </w:rPr>
        <w:t xml:space="preserve">, </w:t>
      </w:r>
      <w:r w:rsidR="003646BE" w:rsidRPr="0043535E">
        <w:rPr>
          <w:color w:val="000000" w:themeColor="text1"/>
          <w:sz w:val="23"/>
          <w:szCs w:val="23"/>
          <w:lang w:val="en-US"/>
        </w:rPr>
        <w:t>Head of Secretariat</w:t>
      </w:r>
      <w:r w:rsidRPr="0043535E">
        <w:rPr>
          <w:color w:val="000000" w:themeColor="text1"/>
          <w:sz w:val="23"/>
          <w:szCs w:val="23"/>
          <w:lang w:val="en-US"/>
        </w:rPr>
        <w:t xml:space="preserve"> (</w:t>
      </w:r>
      <w:hyperlink r:id="rId15" w:history="1">
        <w:r w:rsidRPr="0043535E">
          <w:rPr>
            <w:rStyle w:val="a6"/>
            <w:sz w:val="23"/>
            <w:szCs w:val="23"/>
            <w:lang w:val="en-GB"/>
          </w:rPr>
          <w:t>aidar</w:t>
        </w:r>
        <w:r w:rsidRPr="0043535E">
          <w:rPr>
            <w:rStyle w:val="a6"/>
            <w:sz w:val="23"/>
            <w:szCs w:val="23"/>
            <w:lang w:val="en-US"/>
          </w:rPr>
          <w:t>.</w:t>
        </w:r>
        <w:r w:rsidRPr="0043535E">
          <w:rPr>
            <w:rStyle w:val="a6"/>
            <w:sz w:val="23"/>
            <w:szCs w:val="23"/>
            <w:lang w:val="en-GB"/>
          </w:rPr>
          <w:t>konusbayev</w:t>
        </w:r>
        <w:r w:rsidRPr="0043535E">
          <w:rPr>
            <w:rStyle w:val="a6"/>
            <w:sz w:val="23"/>
            <w:szCs w:val="23"/>
            <w:lang w:val="en-US"/>
          </w:rPr>
          <w:t>@</w:t>
        </w:r>
        <w:r w:rsidRPr="0043535E">
          <w:rPr>
            <w:rStyle w:val="a6"/>
            <w:sz w:val="23"/>
            <w:szCs w:val="23"/>
            <w:lang w:val="en-GB"/>
          </w:rPr>
          <w:t>kazgor</w:t>
        </w:r>
        <w:r w:rsidRPr="0043535E">
          <w:rPr>
            <w:rStyle w:val="a6"/>
            <w:sz w:val="23"/>
            <w:szCs w:val="23"/>
            <w:lang w:val="en-US"/>
          </w:rPr>
          <w:t>.</w:t>
        </w:r>
        <w:r w:rsidRPr="0043535E">
          <w:rPr>
            <w:rStyle w:val="a6"/>
            <w:sz w:val="23"/>
            <w:szCs w:val="23"/>
            <w:lang w:val="en-GB"/>
          </w:rPr>
          <w:t>kz</w:t>
        </w:r>
      </w:hyperlink>
      <w:r w:rsidRPr="0043535E">
        <w:rPr>
          <w:color w:val="000000" w:themeColor="text1"/>
          <w:sz w:val="23"/>
          <w:szCs w:val="23"/>
          <w:lang w:val="en-US"/>
        </w:rPr>
        <w:t xml:space="preserve">); +7 (701) 3791619 - </w:t>
      </w:r>
      <w:r w:rsidRPr="0043535E">
        <w:rPr>
          <w:color w:val="000000" w:themeColor="text1"/>
          <w:sz w:val="23"/>
          <w:szCs w:val="23"/>
          <w:lang w:val="en-GB"/>
        </w:rPr>
        <w:t>Gulfa</w:t>
      </w:r>
      <w:r w:rsidR="0059316B" w:rsidRPr="0043535E">
        <w:rPr>
          <w:color w:val="000000" w:themeColor="text1"/>
          <w:sz w:val="23"/>
          <w:szCs w:val="23"/>
          <w:lang w:val="kk-KZ"/>
        </w:rPr>
        <w:t>у</w:t>
      </w:r>
      <w:r w:rsidRPr="0043535E">
        <w:rPr>
          <w:color w:val="000000" w:themeColor="text1"/>
          <w:sz w:val="23"/>
          <w:szCs w:val="23"/>
          <w:lang w:val="en-GB"/>
        </w:rPr>
        <w:t>ruz</w:t>
      </w:r>
      <w:r w:rsidRPr="0043535E">
        <w:rPr>
          <w:color w:val="000000" w:themeColor="text1"/>
          <w:sz w:val="23"/>
          <w:szCs w:val="23"/>
          <w:lang w:val="en-US"/>
        </w:rPr>
        <w:t xml:space="preserve"> </w:t>
      </w:r>
      <w:r w:rsidRPr="0043535E">
        <w:rPr>
          <w:color w:val="000000" w:themeColor="text1"/>
          <w:sz w:val="23"/>
          <w:szCs w:val="23"/>
          <w:lang w:val="en-GB"/>
        </w:rPr>
        <w:t>Issa</w:t>
      </w:r>
      <w:r w:rsidR="00DF0A96" w:rsidRPr="0043535E">
        <w:rPr>
          <w:color w:val="000000" w:themeColor="text1"/>
          <w:sz w:val="23"/>
          <w:szCs w:val="23"/>
          <w:lang w:val="kk-KZ"/>
        </w:rPr>
        <w:t xml:space="preserve">, </w:t>
      </w:r>
      <w:r w:rsidR="003646BE" w:rsidRPr="0043535E">
        <w:rPr>
          <w:color w:val="000000" w:themeColor="text1"/>
          <w:sz w:val="23"/>
          <w:szCs w:val="23"/>
          <w:lang w:val="en-US"/>
        </w:rPr>
        <w:t>Executive Secretary</w:t>
      </w:r>
      <w:r w:rsidRPr="0043535E">
        <w:rPr>
          <w:color w:val="000000" w:themeColor="text1"/>
          <w:sz w:val="23"/>
          <w:szCs w:val="23"/>
          <w:lang w:val="en-US"/>
        </w:rPr>
        <w:t xml:space="preserve"> (</w:t>
      </w:r>
      <w:r w:rsidRPr="0043535E">
        <w:rPr>
          <w:color w:val="000000" w:themeColor="text1"/>
          <w:sz w:val="23"/>
          <w:szCs w:val="23"/>
          <w:lang w:val="en-GB"/>
        </w:rPr>
        <w:t>gulfaruz</w:t>
      </w:r>
      <w:r w:rsidRPr="0043535E">
        <w:rPr>
          <w:color w:val="000000" w:themeColor="text1"/>
          <w:sz w:val="23"/>
          <w:szCs w:val="23"/>
          <w:lang w:val="en-US"/>
        </w:rPr>
        <w:t>.</w:t>
      </w:r>
      <w:r w:rsidRPr="0043535E">
        <w:rPr>
          <w:color w:val="000000" w:themeColor="text1"/>
          <w:sz w:val="23"/>
          <w:szCs w:val="23"/>
          <w:lang w:val="en-GB"/>
        </w:rPr>
        <w:t>issa</w:t>
      </w:r>
      <w:r w:rsidRPr="0043535E">
        <w:rPr>
          <w:color w:val="000000" w:themeColor="text1"/>
          <w:sz w:val="23"/>
          <w:szCs w:val="23"/>
          <w:lang w:val="en-US"/>
        </w:rPr>
        <w:t>@</w:t>
      </w:r>
      <w:r w:rsidRPr="0043535E">
        <w:rPr>
          <w:color w:val="000000" w:themeColor="text1"/>
          <w:sz w:val="23"/>
          <w:szCs w:val="23"/>
          <w:lang w:val="en-GB"/>
        </w:rPr>
        <w:t>kazgor</w:t>
      </w:r>
      <w:r w:rsidRPr="0043535E">
        <w:rPr>
          <w:color w:val="000000" w:themeColor="text1"/>
          <w:sz w:val="23"/>
          <w:szCs w:val="23"/>
          <w:lang w:val="en-US"/>
        </w:rPr>
        <w:t>.</w:t>
      </w:r>
      <w:r w:rsidRPr="0043535E">
        <w:rPr>
          <w:color w:val="000000" w:themeColor="text1"/>
          <w:sz w:val="23"/>
          <w:szCs w:val="23"/>
          <w:lang w:val="en-GB"/>
        </w:rPr>
        <w:t>kz</w:t>
      </w:r>
      <w:r w:rsidRPr="0043535E">
        <w:rPr>
          <w:color w:val="000000" w:themeColor="text1"/>
          <w:sz w:val="23"/>
          <w:szCs w:val="23"/>
          <w:lang w:val="en-US"/>
        </w:rPr>
        <w:t>).</w:t>
      </w:r>
      <w:bookmarkEnd w:id="1"/>
    </w:p>
    <w:p w14:paraId="70B2465E" w14:textId="77777777" w:rsidR="0059316B" w:rsidRPr="0043535E" w:rsidRDefault="0059316B" w:rsidP="00FD0302">
      <w:pPr>
        <w:jc w:val="right"/>
        <w:rPr>
          <w:bCs/>
          <w:color w:val="000000"/>
          <w:lang w:val="en-US"/>
        </w:rPr>
      </w:pPr>
    </w:p>
    <w:p w14:paraId="71B768AF" w14:textId="59AD841E" w:rsidR="00CD6EB4" w:rsidRPr="00EF6970" w:rsidRDefault="00FD0302" w:rsidP="00FD0302">
      <w:pPr>
        <w:jc w:val="right"/>
        <w:rPr>
          <w:bCs/>
          <w:color w:val="000000"/>
          <w:lang w:val="en-US"/>
        </w:rPr>
      </w:pPr>
      <w:r w:rsidRPr="0043535E">
        <w:rPr>
          <w:bCs/>
          <w:color w:val="000000"/>
          <w:lang w:val="en-GB"/>
        </w:rPr>
        <w:t>Organising Committee</w:t>
      </w:r>
    </w:p>
    <w:sectPr w:rsidR="00CD6EB4" w:rsidRPr="00EF6970" w:rsidSect="00100177">
      <w:type w:val="continuous"/>
      <w:pgSz w:w="11906" w:h="16838" w:code="9"/>
      <w:pgMar w:top="567" w:right="567" w:bottom="567"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DCA02" w14:textId="77777777" w:rsidR="00184211" w:rsidRDefault="00184211">
      <w:r>
        <w:separator/>
      </w:r>
    </w:p>
  </w:endnote>
  <w:endnote w:type="continuationSeparator" w:id="0">
    <w:p w14:paraId="59D5B31C" w14:textId="77777777" w:rsidR="00184211" w:rsidRDefault="0018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17636" w14:textId="77777777" w:rsidR="00184211" w:rsidRDefault="00184211">
      <w:r>
        <w:separator/>
      </w:r>
    </w:p>
  </w:footnote>
  <w:footnote w:type="continuationSeparator" w:id="0">
    <w:p w14:paraId="1784E75C" w14:textId="77777777" w:rsidR="00184211" w:rsidRDefault="00184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A1DA8"/>
    <w:multiLevelType w:val="hybridMultilevel"/>
    <w:tmpl w:val="EFCAC26E"/>
    <w:lvl w:ilvl="0" w:tplc="D7E85B82">
      <w:numFmt w:val="bullet"/>
      <w:lvlText w:val="•"/>
      <w:lvlJc w:val="left"/>
      <w:pPr>
        <w:ind w:left="999" w:hanging="432"/>
      </w:pPr>
      <w:rPr>
        <w:rFonts w:ascii="Times New Roman" w:eastAsia="Times New Roman" w:hAnsi="Times New Roman" w:cs="Times New Roman"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 w15:restartNumberingAfterBreak="0">
    <w:nsid w:val="22874141"/>
    <w:multiLevelType w:val="hybridMultilevel"/>
    <w:tmpl w:val="ED601ED4"/>
    <w:lvl w:ilvl="0" w:tplc="167295E0">
      <w:start w:val="1"/>
      <w:numFmt w:val="bullet"/>
      <w:lvlText w:val=""/>
      <w:lvlJc w:val="left"/>
      <w:pPr>
        <w:ind w:left="1080" w:hanging="360"/>
      </w:pPr>
      <w:rPr>
        <w:rFonts w:ascii="Symbol" w:hAnsi="Symbol" w:hint="default"/>
        <w:sz w:val="18"/>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368B25DF"/>
    <w:multiLevelType w:val="multilevel"/>
    <w:tmpl w:val="3D78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1334B"/>
    <w:multiLevelType w:val="multilevel"/>
    <w:tmpl w:val="EB4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E1CE3"/>
    <w:multiLevelType w:val="hybridMultilevel"/>
    <w:tmpl w:val="DE5AE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42768063">
    <w:abstractNumId w:val="1"/>
  </w:num>
  <w:num w:numId="2" w16cid:durableId="949968707">
    <w:abstractNumId w:val="4"/>
  </w:num>
  <w:num w:numId="3" w16cid:durableId="698824535">
    <w:abstractNumId w:val="2"/>
  </w:num>
  <w:num w:numId="4" w16cid:durableId="1356074767">
    <w:abstractNumId w:val="3"/>
  </w:num>
  <w:num w:numId="5" w16cid:durableId="8350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3C"/>
    <w:rsid w:val="0000331E"/>
    <w:rsid w:val="00006216"/>
    <w:rsid w:val="0002115B"/>
    <w:rsid w:val="0002208E"/>
    <w:rsid w:val="00033B0F"/>
    <w:rsid w:val="00063FCF"/>
    <w:rsid w:val="000750E6"/>
    <w:rsid w:val="000855E3"/>
    <w:rsid w:val="000A6527"/>
    <w:rsid w:val="000B4544"/>
    <w:rsid w:val="000B5EAF"/>
    <w:rsid w:val="000C57AF"/>
    <w:rsid w:val="000C773E"/>
    <w:rsid w:val="000D221E"/>
    <w:rsid w:val="000D2BF7"/>
    <w:rsid w:val="000F05FE"/>
    <w:rsid w:val="000F3D1B"/>
    <w:rsid w:val="00100177"/>
    <w:rsid w:val="00102776"/>
    <w:rsid w:val="00107563"/>
    <w:rsid w:val="001241EC"/>
    <w:rsid w:val="00124FCD"/>
    <w:rsid w:val="00131910"/>
    <w:rsid w:val="0013492E"/>
    <w:rsid w:val="00141E79"/>
    <w:rsid w:val="00145061"/>
    <w:rsid w:val="00156E86"/>
    <w:rsid w:val="00160764"/>
    <w:rsid w:val="00170DF4"/>
    <w:rsid w:val="0017543F"/>
    <w:rsid w:val="00175926"/>
    <w:rsid w:val="00184211"/>
    <w:rsid w:val="001D73F0"/>
    <w:rsid w:val="001F15FA"/>
    <w:rsid w:val="001F35E0"/>
    <w:rsid w:val="001F7A25"/>
    <w:rsid w:val="00203140"/>
    <w:rsid w:val="002129A8"/>
    <w:rsid w:val="002161D9"/>
    <w:rsid w:val="00230D9C"/>
    <w:rsid w:val="002367DF"/>
    <w:rsid w:val="00262A68"/>
    <w:rsid w:val="00271655"/>
    <w:rsid w:val="002938EF"/>
    <w:rsid w:val="002E471F"/>
    <w:rsid w:val="002E6251"/>
    <w:rsid w:val="002E699A"/>
    <w:rsid w:val="0031587C"/>
    <w:rsid w:val="00316A8B"/>
    <w:rsid w:val="00326FF5"/>
    <w:rsid w:val="00353BE3"/>
    <w:rsid w:val="003565F0"/>
    <w:rsid w:val="00356A92"/>
    <w:rsid w:val="0036015A"/>
    <w:rsid w:val="003646BE"/>
    <w:rsid w:val="00364A1F"/>
    <w:rsid w:val="00364BBC"/>
    <w:rsid w:val="0037549A"/>
    <w:rsid w:val="00391905"/>
    <w:rsid w:val="003A0E18"/>
    <w:rsid w:val="003A4F60"/>
    <w:rsid w:val="003B3550"/>
    <w:rsid w:val="003B4158"/>
    <w:rsid w:val="003D0CFE"/>
    <w:rsid w:val="003F45A9"/>
    <w:rsid w:val="003F5122"/>
    <w:rsid w:val="00411539"/>
    <w:rsid w:val="00421ECE"/>
    <w:rsid w:val="0043535E"/>
    <w:rsid w:val="00450FE4"/>
    <w:rsid w:val="00456E13"/>
    <w:rsid w:val="00470BCC"/>
    <w:rsid w:val="004774BD"/>
    <w:rsid w:val="004A1F24"/>
    <w:rsid w:val="004C2761"/>
    <w:rsid w:val="004C4E42"/>
    <w:rsid w:val="004C534C"/>
    <w:rsid w:val="004E70FF"/>
    <w:rsid w:val="005031F4"/>
    <w:rsid w:val="005178DA"/>
    <w:rsid w:val="00526F28"/>
    <w:rsid w:val="00567856"/>
    <w:rsid w:val="0058677E"/>
    <w:rsid w:val="0059316B"/>
    <w:rsid w:val="005A0A8A"/>
    <w:rsid w:val="005B169D"/>
    <w:rsid w:val="005D4CCE"/>
    <w:rsid w:val="005D7B26"/>
    <w:rsid w:val="00603726"/>
    <w:rsid w:val="00616CF4"/>
    <w:rsid w:val="00635BD4"/>
    <w:rsid w:val="006545B9"/>
    <w:rsid w:val="00666B46"/>
    <w:rsid w:val="00680108"/>
    <w:rsid w:val="006902AC"/>
    <w:rsid w:val="006B39E5"/>
    <w:rsid w:val="006B7347"/>
    <w:rsid w:val="006C1300"/>
    <w:rsid w:val="006D7A2F"/>
    <w:rsid w:val="006F0FCB"/>
    <w:rsid w:val="007045C9"/>
    <w:rsid w:val="00706C94"/>
    <w:rsid w:val="007153E5"/>
    <w:rsid w:val="0071579B"/>
    <w:rsid w:val="00724979"/>
    <w:rsid w:val="00726915"/>
    <w:rsid w:val="00732BD6"/>
    <w:rsid w:val="0073584D"/>
    <w:rsid w:val="007406BB"/>
    <w:rsid w:val="00742BBD"/>
    <w:rsid w:val="00746D93"/>
    <w:rsid w:val="0075236E"/>
    <w:rsid w:val="00756BBF"/>
    <w:rsid w:val="0077691E"/>
    <w:rsid w:val="00777AFE"/>
    <w:rsid w:val="00786DBC"/>
    <w:rsid w:val="007B3525"/>
    <w:rsid w:val="007B5148"/>
    <w:rsid w:val="007C6752"/>
    <w:rsid w:val="007C6F61"/>
    <w:rsid w:val="007D3C1E"/>
    <w:rsid w:val="007D6C1B"/>
    <w:rsid w:val="007E0408"/>
    <w:rsid w:val="007F1078"/>
    <w:rsid w:val="007F3D31"/>
    <w:rsid w:val="007F4254"/>
    <w:rsid w:val="008465EA"/>
    <w:rsid w:val="008516C6"/>
    <w:rsid w:val="00852B58"/>
    <w:rsid w:val="008575C3"/>
    <w:rsid w:val="008602CF"/>
    <w:rsid w:val="00873490"/>
    <w:rsid w:val="00897BF6"/>
    <w:rsid w:val="00897CCE"/>
    <w:rsid w:val="008B0AE2"/>
    <w:rsid w:val="008B16CF"/>
    <w:rsid w:val="008C44CE"/>
    <w:rsid w:val="008C465D"/>
    <w:rsid w:val="008C52C0"/>
    <w:rsid w:val="008C7889"/>
    <w:rsid w:val="008D0569"/>
    <w:rsid w:val="008D2C99"/>
    <w:rsid w:val="008D40B8"/>
    <w:rsid w:val="008D4BBF"/>
    <w:rsid w:val="008D7019"/>
    <w:rsid w:val="008E0EBE"/>
    <w:rsid w:val="008E17D4"/>
    <w:rsid w:val="00900AF3"/>
    <w:rsid w:val="009031AF"/>
    <w:rsid w:val="00903C1E"/>
    <w:rsid w:val="009058CD"/>
    <w:rsid w:val="00907759"/>
    <w:rsid w:val="00922E55"/>
    <w:rsid w:val="009240E7"/>
    <w:rsid w:val="00930BA4"/>
    <w:rsid w:val="00930E07"/>
    <w:rsid w:val="009443CD"/>
    <w:rsid w:val="0095348E"/>
    <w:rsid w:val="00953928"/>
    <w:rsid w:val="00966A5E"/>
    <w:rsid w:val="00986CAA"/>
    <w:rsid w:val="009A48E7"/>
    <w:rsid w:val="009D28E4"/>
    <w:rsid w:val="009D6FA6"/>
    <w:rsid w:val="009E0054"/>
    <w:rsid w:val="009E47DD"/>
    <w:rsid w:val="00A03A12"/>
    <w:rsid w:val="00A07F94"/>
    <w:rsid w:val="00A10ACF"/>
    <w:rsid w:val="00A223A6"/>
    <w:rsid w:val="00A24212"/>
    <w:rsid w:val="00A31835"/>
    <w:rsid w:val="00A33C65"/>
    <w:rsid w:val="00A56C26"/>
    <w:rsid w:val="00A56F81"/>
    <w:rsid w:val="00A60917"/>
    <w:rsid w:val="00A83F0D"/>
    <w:rsid w:val="00A84170"/>
    <w:rsid w:val="00A94590"/>
    <w:rsid w:val="00A97C29"/>
    <w:rsid w:val="00AC0E2C"/>
    <w:rsid w:val="00AC5D33"/>
    <w:rsid w:val="00AD1771"/>
    <w:rsid w:val="00AD43B7"/>
    <w:rsid w:val="00AE1E6E"/>
    <w:rsid w:val="00AE20E2"/>
    <w:rsid w:val="00AE3E84"/>
    <w:rsid w:val="00AE4931"/>
    <w:rsid w:val="00AF20C0"/>
    <w:rsid w:val="00AF25CA"/>
    <w:rsid w:val="00AF6D0B"/>
    <w:rsid w:val="00B01813"/>
    <w:rsid w:val="00B10033"/>
    <w:rsid w:val="00B274E8"/>
    <w:rsid w:val="00B406BB"/>
    <w:rsid w:val="00B6604F"/>
    <w:rsid w:val="00B73331"/>
    <w:rsid w:val="00B824B7"/>
    <w:rsid w:val="00B85D77"/>
    <w:rsid w:val="00B959BA"/>
    <w:rsid w:val="00BA3138"/>
    <w:rsid w:val="00BB6931"/>
    <w:rsid w:val="00BB6FF8"/>
    <w:rsid w:val="00BE02E4"/>
    <w:rsid w:val="00C318AD"/>
    <w:rsid w:val="00C73766"/>
    <w:rsid w:val="00C9731A"/>
    <w:rsid w:val="00CB2574"/>
    <w:rsid w:val="00CB6507"/>
    <w:rsid w:val="00CC7328"/>
    <w:rsid w:val="00CD6EB4"/>
    <w:rsid w:val="00CE7690"/>
    <w:rsid w:val="00D20B6C"/>
    <w:rsid w:val="00D268C5"/>
    <w:rsid w:val="00D44C53"/>
    <w:rsid w:val="00D600AE"/>
    <w:rsid w:val="00D65459"/>
    <w:rsid w:val="00D809D1"/>
    <w:rsid w:val="00D945F2"/>
    <w:rsid w:val="00DA315D"/>
    <w:rsid w:val="00DC4261"/>
    <w:rsid w:val="00DC4510"/>
    <w:rsid w:val="00DD41C0"/>
    <w:rsid w:val="00DE67F7"/>
    <w:rsid w:val="00DF0A96"/>
    <w:rsid w:val="00DF5527"/>
    <w:rsid w:val="00E03E5B"/>
    <w:rsid w:val="00E04451"/>
    <w:rsid w:val="00E17762"/>
    <w:rsid w:val="00E3085A"/>
    <w:rsid w:val="00E4015D"/>
    <w:rsid w:val="00E57198"/>
    <w:rsid w:val="00E65D6E"/>
    <w:rsid w:val="00E6637D"/>
    <w:rsid w:val="00E670A6"/>
    <w:rsid w:val="00E73819"/>
    <w:rsid w:val="00E910EE"/>
    <w:rsid w:val="00EA679B"/>
    <w:rsid w:val="00EA789F"/>
    <w:rsid w:val="00EC53BD"/>
    <w:rsid w:val="00EC65EC"/>
    <w:rsid w:val="00EF6970"/>
    <w:rsid w:val="00F032A3"/>
    <w:rsid w:val="00F0338B"/>
    <w:rsid w:val="00F22CE8"/>
    <w:rsid w:val="00F25C14"/>
    <w:rsid w:val="00F418DE"/>
    <w:rsid w:val="00F42E3C"/>
    <w:rsid w:val="00F43A94"/>
    <w:rsid w:val="00F50E17"/>
    <w:rsid w:val="00F62AC1"/>
    <w:rsid w:val="00F630CD"/>
    <w:rsid w:val="00F84B38"/>
    <w:rsid w:val="00F9091F"/>
    <w:rsid w:val="00F948EF"/>
    <w:rsid w:val="00FA2A35"/>
    <w:rsid w:val="00FA6611"/>
    <w:rsid w:val="00FC051D"/>
    <w:rsid w:val="00FD0302"/>
    <w:rsid w:val="00FD1790"/>
    <w:rsid w:val="00FD2D66"/>
    <w:rsid w:val="00FF3813"/>
    <w:rsid w:val="00FF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18C43"/>
  <w15:docId w15:val="{3A0AEA11-E3B5-4CA2-8B1B-17F49090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E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E3C"/>
    <w:pPr>
      <w:tabs>
        <w:tab w:val="center" w:pos="4677"/>
        <w:tab w:val="right" w:pos="9355"/>
      </w:tabs>
    </w:pPr>
  </w:style>
  <w:style w:type="paragraph" w:styleId="a4">
    <w:name w:val="footer"/>
    <w:basedOn w:val="a"/>
    <w:rsid w:val="00F42E3C"/>
    <w:pPr>
      <w:tabs>
        <w:tab w:val="center" w:pos="4677"/>
        <w:tab w:val="right" w:pos="9355"/>
      </w:tabs>
    </w:pPr>
  </w:style>
  <w:style w:type="character" w:styleId="a5">
    <w:name w:val="page number"/>
    <w:basedOn w:val="a0"/>
    <w:rsid w:val="000F3D1B"/>
  </w:style>
  <w:style w:type="character" w:styleId="a6">
    <w:name w:val="Hyperlink"/>
    <w:uiPriority w:val="99"/>
    <w:unhideWhenUsed/>
    <w:rsid w:val="002E699A"/>
    <w:rPr>
      <w:color w:val="0000FF"/>
      <w:u w:val="single"/>
    </w:rPr>
  </w:style>
  <w:style w:type="paragraph" w:styleId="a7">
    <w:name w:val="Balloon Text"/>
    <w:basedOn w:val="a"/>
    <w:link w:val="a8"/>
    <w:rsid w:val="00470BCC"/>
    <w:rPr>
      <w:rFonts w:ascii="Tahoma" w:hAnsi="Tahoma" w:cs="Tahoma"/>
      <w:sz w:val="16"/>
      <w:szCs w:val="16"/>
    </w:rPr>
  </w:style>
  <w:style w:type="character" w:customStyle="1" w:styleId="a8">
    <w:name w:val="Текст выноски Знак"/>
    <w:basedOn w:val="a0"/>
    <w:link w:val="a7"/>
    <w:rsid w:val="00470BCC"/>
    <w:rPr>
      <w:rFonts w:ascii="Tahoma" w:hAnsi="Tahoma" w:cs="Tahoma"/>
      <w:sz w:val="16"/>
      <w:szCs w:val="16"/>
    </w:rPr>
  </w:style>
  <w:style w:type="character" w:styleId="a9">
    <w:name w:val="FollowedHyperlink"/>
    <w:basedOn w:val="a0"/>
    <w:rsid w:val="00F630CD"/>
    <w:rPr>
      <w:color w:val="800080" w:themeColor="followedHyperlink"/>
      <w:u w:val="single"/>
    </w:rPr>
  </w:style>
  <w:style w:type="character" w:customStyle="1" w:styleId="1">
    <w:name w:val="Неразрешенное упоминание1"/>
    <w:basedOn w:val="a0"/>
    <w:uiPriority w:val="99"/>
    <w:semiHidden/>
    <w:unhideWhenUsed/>
    <w:rsid w:val="00F630CD"/>
    <w:rPr>
      <w:color w:val="605E5C"/>
      <w:shd w:val="clear" w:color="auto" w:fill="E1DFDD"/>
    </w:rPr>
  </w:style>
  <w:style w:type="table" w:styleId="aa">
    <w:name w:val="Table Grid"/>
    <w:basedOn w:val="a1"/>
    <w:uiPriority w:val="39"/>
    <w:rsid w:val="00635BD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32BD6"/>
    <w:pPr>
      <w:spacing w:after="200" w:line="276" w:lineRule="auto"/>
      <w:ind w:left="720"/>
    </w:pPr>
    <w:rPr>
      <w:rFonts w:ascii="Calibri" w:hAnsi="Calibri" w:cs="Calibri"/>
      <w:sz w:val="22"/>
      <w:szCs w:val="22"/>
    </w:rPr>
  </w:style>
  <w:style w:type="character" w:customStyle="1" w:styleId="2">
    <w:name w:val="Неразрешенное упоминание2"/>
    <w:basedOn w:val="a0"/>
    <w:uiPriority w:val="99"/>
    <w:semiHidden/>
    <w:unhideWhenUsed/>
    <w:rsid w:val="007E0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28473">
      <w:bodyDiv w:val="1"/>
      <w:marLeft w:val="0"/>
      <w:marRight w:val="0"/>
      <w:marTop w:val="0"/>
      <w:marBottom w:val="0"/>
      <w:divBdr>
        <w:top w:val="none" w:sz="0" w:space="0" w:color="auto"/>
        <w:left w:val="none" w:sz="0" w:space="0" w:color="auto"/>
        <w:bottom w:val="none" w:sz="0" w:space="0" w:color="auto"/>
        <w:right w:val="none" w:sz="0" w:space="0" w:color="auto"/>
      </w:divBdr>
      <w:divsChild>
        <w:div w:id="2138179122">
          <w:marLeft w:val="0"/>
          <w:marRight w:val="0"/>
          <w:marTop w:val="0"/>
          <w:marBottom w:val="0"/>
          <w:divBdr>
            <w:top w:val="none" w:sz="0" w:space="0" w:color="auto"/>
            <w:left w:val="none" w:sz="0" w:space="0" w:color="auto"/>
            <w:bottom w:val="none" w:sz="0" w:space="0" w:color="auto"/>
            <w:right w:val="none" w:sz="0" w:space="0" w:color="auto"/>
          </w:divBdr>
        </w:div>
        <w:div w:id="682516705">
          <w:marLeft w:val="0"/>
          <w:marRight w:val="0"/>
          <w:marTop w:val="0"/>
          <w:marBottom w:val="0"/>
          <w:divBdr>
            <w:top w:val="none" w:sz="0" w:space="0" w:color="auto"/>
            <w:left w:val="none" w:sz="0" w:space="0" w:color="auto"/>
            <w:bottom w:val="none" w:sz="0" w:space="0" w:color="auto"/>
            <w:right w:val="none" w:sz="0" w:space="0" w:color="auto"/>
          </w:divBdr>
        </w:div>
        <w:div w:id="1045712629">
          <w:marLeft w:val="0"/>
          <w:marRight w:val="0"/>
          <w:marTop w:val="0"/>
          <w:marBottom w:val="0"/>
          <w:divBdr>
            <w:top w:val="none" w:sz="0" w:space="0" w:color="auto"/>
            <w:left w:val="none" w:sz="0" w:space="0" w:color="auto"/>
            <w:bottom w:val="none" w:sz="0" w:space="0" w:color="auto"/>
            <w:right w:val="none" w:sz="0" w:space="0" w:color="auto"/>
          </w:divBdr>
        </w:div>
        <w:div w:id="813760623">
          <w:marLeft w:val="0"/>
          <w:marRight w:val="0"/>
          <w:marTop w:val="0"/>
          <w:marBottom w:val="0"/>
          <w:divBdr>
            <w:top w:val="none" w:sz="0" w:space="0" w:color="auto"/>
            <w:left w:val="none" w:sz="0" w:space="0" w:color="auto"/>
            <w:bottom w:val="none" w:sz="0" w:space="0" w:color="auto"/>
            <w:right w:val="none" w:sz="0" w:space="0" w:color="auto"/>
          </w:divBdr>
        </w:div>
        <w:div w:id="565142119">
          <w:marLeft w:val="0"/>
          <w:marRight w:val="0"/>
          <w:marTop w:val="0"/>
          <w:marBottom w:val="0"/>
          <w:divBdr>
            <w:top w:val="none" w:sz="0" w:space="0" w:color="auto"/>
            <w:left w:val="none" w:sz="0" w:space="0" w:color="auto"/>
            <w:bottom w:val="none" w:sz="0" w:space="0" w:color="auto"/>
            <w:right w:val="none" w:sz="0" w:space="0" w:color="auto"/>
          </w:divBdr>
        </w:div>
        <w:div w:id="1456486421">
          <w:marLeft w:val="0"/>
          <w:marRight w:val="0"/>
          <w:marTop w:val="0"/>
          <w:marBottom w:val="0"/>
          <w:divBdr>
            <w:top w:val="none" w:sz="0" w:space="0" w:color="auto"/>
            <w:left w:val="none" w:sz="0" w:space="0" w:color="auto"/>
            <w:bottom w:val="none" w:sz="0" w:space="0" w:color="auto"/>
            <w:right w:val="none" w:sz="0" w:space="0" w:color="auto"/>
          </w:divBdr>
        </w:div>
        <w:div w:id="357045905">
          <w:marLeft w:val="0"/>
          <w:marRight w:val="0"/>
          <w:marTop w:val="0"/>
          <w:marBottom w:val="0"/>
          <w:divBdr>
            <w:top w:val="none" w:sz="0" w:space="0" w:color="auto"/>
            <w:left w:val="none" w:sz="0" w:space="0" w:color="auto"/>
            <w:bottom w:val="none" w:sz="0" w:space="0" w:color="auto"/>
            <w:right w:val="none" w:sz="0" w:space="0" w:color="auto"/>
          </w:divBdr>
        </w:div>
        <w:div w:id="1399982245">
          <w:marLeft w:val="0"/>
          <w:marRight w:val="0"/>
          <w:marTop w:val="0"/>
          <w:marBottom w:val="0"/>
          <w:divBdr>
            <w:top w:val="none" w:sz="0" w:space="0" w:color="auto"/>
            <w:left w:val="none" w:sz="0" w:space="0" w:color="auto"/>
            <w:bottom w:val="none" w:sz="0" w:space="0" w:color="auto"/>
            <w:right w:val="none" w:sz="0" w:space="0" w:color="auto"/>
          </w:divBdr>
        </w:div>
        <w:div w:id="972952523">
          <w:marLeft w:val="0"/>
          <w:marRight w:val="0"/>
          <w:marTop w:val="0"/>
          <w:marBottom w:val="0"/>
          <w:divBdr>
            <w:top w:val="none" w:sz="0" w:space="0" w:color="auto"/>
            <w:left w:val="none" w:sz="0" w:space="0" w:color="auto"/>
            <w:bottom w:val="none" w:sz="0" w:space="0" w:color="auto"/>
            <w:right w:val="none" w:sz="0" w:space="0" w:color="auto"/>
          </w:divBdr>
        </w:div>
        <w:div w:id="1752972213">
          <w:marLeft w:val="0"/>
          <w:marRight w:val="0"/>
          <w:marTop w:val="0"/>
          <w:marBottom w:val="0"/>
          <w:divBdr>
            <w:top w:val="none" w:sz="0" w:space="0" w:color="auto"/>
            <w:left w:val="none" w:sz="0" w:space="0" w:color="auto"/>
            <w:bottom w:val="none" w:sz="0" w:space="0" w:color="auto"/>
            <w:right w:val="none" w:sz="0" w:space="0" w:color="auto"/>
          </w:divBdr>
        </w:div>
        <w:div w:id="491993964">
          <w:marLeft w:val="0"/>
          <w:marRight w:val="0"/>
          <w:marTop w:val="0"/>
          <w:marBottom w:val="0"/>
          <w:divBdr>
            <w:top w:val="none" w:sz="0" w:space="0" w:color="auto"/>
            <w:left w:val="none" w:sz="0" w:space="0" w:color="auto"/>
            <w:bottom w:val="none" w:sz="0" w:space="0" w:color="auto"/>
            <w:right w:val="none" w:sz="0" w:space="0" w:color="auto"/>
          </w:divBdr>
        </w:div>
        <w:div w:id="898903241">
          <w:marLeft w:val="0"/>
          <w:marRight w:val="0"/>
          <w:marTop w:val="0"/>
          <w:marBottom w:val="0"/>
          <w:divBdr>
            <w:top w:val="none" w:sz="0" w:space="0" w:color="auto"/>
            <w:left w:val="none" w:sz="0" w:space="0" w:color="auto"/>
            <w:bottom w:val="none" w:sz="0" w:space="0" w:color="auto"/>
            <w:right w:val="none" w:sz="0" w:space="0" w:color="auto"/>
          </w:divBdr>
        </w:div>
        <w:div w:id="1073892218">
          <w:marLeft w:val="0"/>
          <w:marRight w:val="0"/>
          <w:marTop w:val="0"/>
          <w:marBottom w:val="0"/>
          <w:divBdr>
            <w:top w:val="none" w:sz="0" w:space="0" w:color="auto"/>
            <w:left w:val="none" w:sz="0" w:space="0" w:color="auto"/>
            <w:bottom w:val="none" w:sz="0" w:space="0" w:color="auto"/>
            <w:right w:val="none" w:sz="0" w:space="0" w:color="auto"/>
          </w:divBdr>
        </w:div>
      </w:divsChild>
    </w:div>
    <w:div w:id="1737707680">
      <w:bodyDiv w:val="1"/>
      <w:marLeft w:val="0"/>
      <w:marRight w:val="0"/>
      <w:marTop w:val="0"/>
      <w:marBottom w:val="0"/>
      <w:divBdr>
        <w:top w:val="none" w:sz="0" w:space="0" w:color="auto"/>
        <w:left w:val="none" w:sz="0" w:space="0" w:color="auto"/>
        <w:bottom w:val="none" w:sz="0" w:space="0" w:color="auto"/>
        <w:right w:val="none" w:sz="0" w:space="0" w:color="auto"/>
      </w:divBdr>
      <w:divsChild>
        <w:div w:id="954941206">
          <w:marLeft w:val="0"/>
          <w:marRight w:val="0"/>
          <w:marTop w:val="0"/>
          <w:marBottom w:val="0"/>
          <w:divBdr>
            <w:top w:val="none" w:sz="0" w:space="0" w:color="auto"/>
            <w:left w:val="none" w:sz="0" w:space="0" w:color="auto"/>
            <w:bottom w:val="none" w:sz="0" w:space="0" w:color="auto"/>
            <w:right w:val="none" w:sz="0" w:space="0" w:color="auto"/>
          </w:divBdr>
        </w:div>
        <w:div w:id="1384527555">
          <w:marLeft w:val="0"/>
          <w:marRight w:val="0"/>
          <w:marTop w:val="0"/>
          <w:marBottom w:val="0"/>
          <w:divBdr>
            <w:top w:val="none" w:sz="0" w:space="0" w:color="auto"/>
            <w:left w:val="none" w:sz="0" w:space="0" w:color="auto"/>
            <w:bottom w:val="none" w:sz="0" w:space="0" w:color="auto"/>
            <w:right w:val="none" w:sz="0" w:space="0" w:color="auto"/>
          </w:divBdr>
        </w:div>
      </w:divsChild>
    </w:div>
    <w:div w:id="203981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ormy.kz/index.php/nid/16-nid/505-nashi-konferentsi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ormy.kz/index.php/nid/16-nid/565-registratsionnaya-forma-kazgorday-2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ference@kazgor.kz" TargetMode="External"/><Relationship Id="rId5" Type="http://schemas.openxmlformats.org/officeDocument/2006/relationships/footnotes" Target="footnotes.xml"/><Relationship Id="rId15" Type="http://schemas.openxmlformats.org/officeDocument/2006/relationships/hyperlink" Target="mailto:aidar.konusbayev@kazgor.kz"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ormy.kz/index.php/nid/16-nid/505-nashi-konferen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_________________ № _______________</vt:lpstr>
    </vt:vector>
  </TitlesOfParts>
  <Company>kazgor</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 № _______________</dc:title>
  <dc:creator>111</dc:creator>
  <cp:lastModifiedBy>Gulfaruz Issa</cp:lastModifiedBy>
  <cp:revision>3</cp:revision>
  <cp:lastPrinted>2024-05-29T08:57:00Z</cp:lastPrinted>
  <dcterms:created xsi:type="dcterms:W3CDTF">2024-10-17T02:44:00Z</dcterms:created>
  <dcterms:modified xsi:type="dcterms:W3CDTF">2024-10-18T03:28:00Z</dcterms:modified>
</cp:coreProperties>
</file>