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12"/>
        <w:gridCol w:w="8758"/>
      </w:tblGrid>
      <w:tr w:rsidR="00703B3E" w:rsidRPr="00DC09EA" w:rsidTr="008C5762">
        <w:trPr>
          <w:trHeight w:val="144"/>
        </w:trPr>
        <w:tc>
          <w:tcPr>
            <w:tcW w:w="1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CB2731" w:rsidRPr="00DC09EA" w:rsidRDefault="00703B3E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</w:t>
            </w:r>
            <w:r w:rsidR="00B4020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Електротехніки та електроприводу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_______________________</w:t>
            </w:r>
          </w:p>
          <w:p w:rsidR="00CB2731" w:rsidRPr="00DC09EA" w:rsidRDefault="00CB273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Прізвище ім’я по батькові</w:t>
            </w:r>
            <w:r w:rsidR="00487849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="00B4020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Подольцев Олександр Дмитрович</w:t>
            </w:r>
          </w:p>
          <w:p w:rsidR="00CB2731" w:rsidRDefault="00FD27D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</w:t>
            </w:r>
            <w:r w:rsidR="00B4020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професор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____________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Дата початку роботи в КНУБА ______</w:t>
            </w:r>
            <w:r w:rsidR="00B4020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20</w:t>
            </w:r>
            <w:r w:rsidR="00626729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08</w:t>
            </w:r>
            <w:r w:rsidR="00B4020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р.</w:t>
            </w:r>
          </w:p>
          <w:p w:rsidR="008C5762" w:rsidRPr="008C5762" w:rsidRDefault="008C5762" w:rsidP="008C5762">
            <w:pPr>
              <w:pStyle w:val="ShapkaDocumentu"/>
              <w:keepNext w:val="0"/>
              <w:keepLines w:val="0"/>
              <w:widowControl w:val="0"/>
              <w:spacing w:after="0"/>
              <w:ind w:left="2872"/>
              <w:jc w:val="left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3E" w:rsidRPr="00DC09EA" w:rsidTr="008C5762">
        <w:trPr>
          <w:trHeight w:val="652"/>
        </w:trPr>
        <w:tc>
          <w:tcPr>
            <w:tcW w:w="14570" w:type="dxa"/>
            <w:gridSpan w:val="2"/>
            <w:tcMar>
              <w:top w:w="57" w:type="dxa"/>
              <w:bottom w:w="57" w:type="dxa"/>
            </w:tcMar>
          </w:tcPr>
          <w:p w:rsidR="00703B3E" w:rsidRPr="00DC09EA" w:rsidRDefault="00703B3E" w:rsidP="006E2B0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6E2B07"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C09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Кабінету Міністрів України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30.12.2015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1187 (в редакції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КМУ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24.03.2021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365)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703B3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="006E2B07"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публікацій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 періодичних наукових виданнях, що включені до переліку фахових видань України, до наукометричних баз, зокрема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646B0F" w:rsidRDefault="00E234C0" w:rsidP="006E2B07">
            <w:pPr>
              <w:pStyle w:val="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 (5…10 публікацій, в т.ч. які стосуються освітньої компоненти (дисципліни), що викладає</w:t>
            </w:r>
            <w:r w:rsidR="00A42B67"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ться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)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обов’язково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DOI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URL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місцезнаходження публікації</w:t>
            </w:r>
          </w:p>
          <w:p w:rsidR="002F029C" w:rsidRPr="00A907F5" w:rsidRDefault="002F029C" w:rsidP="002F029C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A907F5">
              <w:rPr>
                <w:color w:val="5D5D5D"/>
                <w:sz w:val="20"/>
                <w:szCs w:val="20"/>
                <w:lang w:val="uk-UA"/>
              </w:rPr>
              <w:t>O.Д.Подольцев, М.О. Ломко.</w:t>
            </w:r>
            <w:r w:rsidRPr="00A907F5">
              <w:rPr>
                <w:sz w:val="20"/>
                <w:szCs w:val="20"/>
                <w:lang w:val="uk-UA"/>
              </w:rPr>
              <w:t xml:space="preserve"> О</w:t>
            </w:r>
            <w:r w:rsidRPr="00A907F5">
              <w:rPr>
                <w:rStyle w:val="tlid-translation"/>
                <w:sz w:val="20"/>
                <w:szCs w:val="20"/>
                <w:lang w:val="uk-UA"/>
              </w:rPr>
              <w:t>цінка швидкості старіння полімерної ізоляції силового кабелю під дією періодичної несинусоїдної напруги</w:t>
            </w:r>
            <w:r w:rsidRPr="00A907F5">
              <w:rPr>
                <w:sz w:val="20"/>
                <w:szCs w:val="20"/>
                <w:lang w:val="uk-UA"/>
              </w:rPr>
              <w:t>. Технічна електродин</w:t>
            </w:r>
            <w:r w:rsidRPr="00A907F5">
              <w:rPr>
                <w:sz w:val="20"/>
                <w:szCs w:val="20"/>
                <w:lang w:val="uk-UA"/>
              </w:rPr>
              <w:t>а</w:t>
            </w:r>
            <w:r w:rsidRPr="00A907F5">
              <w:rPr>
                <w:sz w:val="20"/>
                <w:szCs w:val="20"/>
                <w:lang w:val="uk-UA"/>
              </w:rPr>
              <w:t xml:space="preserve">міка, 2023, № 1, с.7-11. </w:t>
            </w:r>
            <w:r w:rsidRPr="00A907F5">
              <w:rPr>
                <w:color w:val="000000"/>
                <w:spacing w:val="3"/>
                <w:sz w:val="20"/>
                <w:szCs w:val="20"/>
                <w:shd w:val="clear" w:color="auto" w:fill="FFFFFF"/>
              </w:rPr>
              <w:t>DOI: </w:t>
            </w:r>
            <w:hyperlink r:id="rId7" w:tgtFrame="_blank" w:history="1">
              <w:r w:rsidRPr="00A907F5">
                <w:rPr>
                  <w:rStyle w:val="a3"/>
                  <w:color w:val="085C77"/>
                  <w:sz w:val="20"/>
                  <w:szCs w:val="20"/>
                  <w:shd w:val="clear" w:color="auto" w:fill="FFFFFF"/>
                </w:rPr>
                <w:t>10.15407/techned2023.01.007</w:t>
              </w:r>
            </w:hyperlink>
          </w:p>
          <w:p w:rsidR="002F029C" w:rsidRPr="00A907F5" w:rsidRDefault="002F029C" w:rsidP="002F029C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A907F5">
              <w:rPr>
                <w:color w:val="5D5D5D"/>
                <w:sz w:val="20"/>
                <w:szCs w:val="20"/>
                <w:lang w:val="uk-UA"/>
              </w:rPr>
              <w:t>Жаркін А.Ф., Подольцев О.Д., Павлов В.Б. К</w:t>
            </w:r>
            <w:r w:rsidRPr="00A907F5">
              <w:rPr>
                <w:bCs/>
                <w:sz w:val="20"/>
                <w:szCs w:val="20"/>
                <w:lang w:val="uk-UA"/>
              </w:rPr>
              <w:t>омп</w:t>
            </w:r>
            <w:r w:rsidRPr="00A907F5">
              <w:rPr>
                <w:i/>
                <w:iCs/>
                <w:color w:val="008000"/>
                <w:sz w:val="20"/>
                <w:szCs w:val="20"/>
                <w:lang w:val="uk-UA"/>
              </w:rPr>
              <w:t>’</w:t>
            </w:r>
            <w:r w:rsidRPr="00A907F5">
              <w:rPr>
                <w:bCs/>
                <w:sz w:val="20"/>
                <w:szCs w:val="20"/>
                <w:lang w:val="uk-UA"/>
              </w:rPr>
              <w:t>ютерне моделювання та до</w:t>
            </w:r>
            <w:r w:rsidRPr="00A907F5">
              <w:rPr>
                <w:bCs/>
                <w:sz w:val="20"/>
                <w:szCs w:val="20"/>
                <w:lang w:val="uk-UA"/>
              </w:rPr>
              <w:t>с</w:t>
            </w:r>
            <w:r w:rsidRPr="00A907F5">
              <w:rPr>
                <w:bCs/>
                <w:sz w:val="20"/>
                <w:szCs w:val="20"/>
                <w:lang w:val="uk-UA"/>
              </w:rPr>
              <w:t>лідження енергоефективності  процесів заряджання акумуляторної батареї електром</w:t>
            </w:r>
            <w:r w:rsidRPr="00A907F5">
              <w:rPr>
                <w:bCs/>
                <w:sz w:val="20"/>
                <w:szCs w:val="20"/>
                <w:lang w:val="uk-UA"/>
              </w:rPr>
              <w:t>о</w:t>
            </w:r>
            <w:r w:rsidRPr="00A907F5">
              <w:rPr>
                <w:bCs/>
                <w:sz w:val="20"/>
                <w:szCs w:val="20"/>
                <w:lang w:val="uk-UA"/>
              </w:rPr>
              <w:t xml:space="preserve">біля від   бездротового зарядного пристрою. </w:t>
            </w:r>
            <w:r w:rsidRPr="00A907F5">
              <w:rPr>
                <w:sz w:val="20"/>
                <w:szCs w:val="20"/>
                <w:lang w:val="uk-UA"/>
              </w:rPr>
              <w:t xml:space="preserve"> Технічна електродинаміка, 2023, № 4, с. 11-18.  </w:t>
            </w:r>
            <w:r w:rsidRPr="00A907F5">
              <w:rPr>
                <w:color w:val="000000"/>
                <w:spacing w:val="3"/>
                <w:sz w:val="20"/>
                <w:szCs w:val="20"/>
                <w:shd w:val="clear" w:color="auto" w:fill="FFFFFF"/>
              </w:rPr>
              <w:t>DOI: </w:t>
            </w:r>
            <w:hyperlink r:id="rId8" w:tgtFrame="_blank" w:history="1">
              <w:r w:rsidRPr="00A907F5">
                <w:rPr>
                  <w:rStyle w:val="a3"/>
                  <w:color w:val="085C77"/>
                  <w:sz w:val="20"/>
                  <w:szCs w:val="20"/>
                  <w:shd w:val="clear" w:color="auto" w:fill="FFFFFF"/>
                </w:rPr>
                <w:t>10.15470/techned2023.04.011</w:t>
              </w:r>
            </w:hyperlink>
            <w:r w:rsidRPr="00A907F5">
              <w:rPr>
                <w:sz w:val="20"/>
                <w:szCs w:val="20"/>
                <w:lang w:val="uk-UA"/>
              </w:rPr>
              <w:t xml:space="preserve">  </w:t>
            </w:r>
          </w:p>
          <w:p w:rsidR="002F029C" w:rsidRPr="00A907F5" w:rsidRDefault="002F029C" w:rsidP="002F029C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A907F5">
              <w:rPr>
                <w:color w:val="5D5D5D"/>
                <w:sz w:val="20"/>
                <w:szCs w:val="20"/>
                <w:lang w:val="uk-UA"/>
              </w:rPr>
              <w:t>Жаркін А.Ф., Подольцев О.Д., Павлов В.Б. В</w:t>
            </w:r>
            <w:r w:rsidRPr="00A907F5">
              <w:rPr>
                <w:sz w:val="20"/>
                <w:szCs w:val="20"/>
                <w:lang w:val="uk-UA"/>
              </w:rPr>
              <w:t>изначення параметрів основних елементів бездротового зарядного пристрою для зарядки акумуляторної батареї елек</w:t>
            </w:r>
            <w:r w:rsidRPr="00A907F5">
              <w:rPr>
                <w:sz w:val="20"/>
                <w:szCs w:val="20"/>
                <w:lang w:val="uk-UA"/>
              </w:rPr>
              <w:t>т</w:t>
            </w:r>
            <w:r w:rsidRPr="00A907F5">
              <w:rPr>
                <w:sz w:val="20"/>
                <w:szCs w:val="20"/>
                <w:lang w:val="uk-UA"/>
              </w:rPr>
              <w:t xml:space="preserve">ромобіля. Технічна електродинаміка, 2023, № 5, с. 3-7. </w:t>
            </w:r>
            <w:r w:rsidRPr="00A907F5">
              <w:rPr>
                <w:color w:val="000000"/>
                <w:spacing w:val="3"/>
                <w:sz w:val="20"/>
                <w:szCs w:val="20"/>
                <w:shd w:val="clear" w:color="auto" w:fill="FFFFFF"/>
              </w:rPr>
              <w:t>DOI: </w:t>
            </w:r>
            <w:hyperlink r:id="rId9" w:tgtFrame="_blank" w:history="1">
              <w:r w:rsidRPr="00A907F5">
                <w:rPr>
                  <w:rStyle w:val="a3"/>
                  <w:color w:val="085C77"/>
                  <w:sz w:val="20"/>
                  <w:szCs w:val="20"/>
                  <w:shd w:val="clear" w:color="auto" w:fill="FFFFFF"/>
                </w:rPr>
                <w:t>10.15407/techned2023.05.003</w:t>
              </w:r>
            </w:hyperlink>
            <w:r w:rsidRPr="00A907F5">
              <w:rPr>
                <w:sz w:val="20"/>
                <w:szCs w:val="20"/>
                <w:lang w:val="uk-UA"/>
              </w:rPr>
              <w:t xml:space="preserve">  </w:t>
            </w:r>
          </w:p>
          <w:p w:rsidR="002F029C" w:rsidRPr="00A907F5" w:rsidRDefault="002F029C" w:rsidP="002F029C">
            <w:pPr>
              <w:pStyle w:val="ab"/>
              <w:widowControl w:val="0"/>
              <w:numPr>
                <w:ilvl w:val="0"/>
                <w:numId w:val="8"/>
              </w:numPr>
              <w:spacing w:after="0"/>
              <w:rPr>
                <w:sz w:val="20"/>
                <w:szCs w:val="20"/>
                <w:lang w:val="uk-UA"/>
              </w:rPr>
            </w:pPr>
            <w:r w:rsidRPr="00A907F5">
              <w:rPr>
                <w:sz w:val="20"/>
                <w:szCs w:val="20"/>
                <w:lang w:val="uk-UA"/>
              </w:rPr>
              <w:t xml:space="preserve">Щерба А.А., Подольцев О.Д., </w:t>
            </w:r>
            <w:r w:rsidRPr="00A907F5">
              <w:rPr>
                <w:sz w:val="20"/>
                <w:szCs w:val="20"/>
              </w:rPr>
              <w:t>Супруновська</w:t>
            </w:r>
            <w:r w:rsidRPr="00A907F5">
              <w:rPr>
                <w:b/>
                <w:sz w:val="20"/>
                <w:szCs w:val="20"/>
              </w:rPr>
              <w:t xml:space="preserve"> </w:t>
            </w:r>
            <w:r w:rsidRPr="00A907F5">
              <w:rPr>
                <w:sz w:val="20"/>
                <w:szCs w:val="20"/>
              </w:rPr>
              <w:t>Н.І. Моделювання та аналіз еле</w:t>
            </w:r>
            <w:r w:rsidRPr="00A907F5">
              <w:rPr>
                <w:sz w:val="20"/>
                <w:szCs w:val="20"/>
              </w:rPr>
              <w:t>к</w:t>
            </w:r>
            <w:r w:rsidRPr="00A907F5">
              <w:rPr>
                <w:sz w:val="20"/>
                <w:szCs w:val="20"/>
              </w:rPr>
              <w:t>тротеплових процесів в установках індукційного</w:t>
            </w:r>
            <w:r w:rsidRPr="00A907F5">
              <w:rPr>
                <w:sz w:val="20"/>
                <w:szCs w:val="20"/>
                <w:lang w:val="uk-UA"/>
              </w:rPr>
              <w:t xml:space="preserve"> </w:t>
            </w:r>
            <w:r w:rsidRPr="00A907F5">
              <w:rPr>
                <w:sz w:val="20"/>
                <w:szCs w:val="20"/>
              </w:rPr>
              <w:t>нагрівання алюмінієвої жили силових кабелів</w:t>
            </w:r>
            <w:r w:rsidRPr="00A907F5">
              <w:rPr>
                <w:sz w:val="20"/>
                <w:szCs w:val="20"/>
                <w:lang w:val="uk-UA"/>
              </w:rPr>
              <w:t xml:space="preserve">.  Журнал "Електротехніка та електромеханіка", 2024, №1, с. 51-60.     </w:t>
            </w:r>
            <w:r w:rsidRPr="00A907F5">
              <w:rPr>
                <w:color w:val="000000"/>
                <w:spacing w:val="3"/>
                <w:sz w:val="20"/>
                <w:szCs w:val="20"/>
                <w:shd w:val="clear" w:color="auto" w:fill="FFFFFF"/>
              </w:rPr>
              <w:t>DOI: </w:t>
            </w:r>
            <w:hyperlink r:id="rId10" w:tgtFrame="_blank" w:history="1">
              <w:r w:rsidRPr="00A907F5">
                <w:rPr>
                  <w:rStyle w:val="a3"/>
                  <w:color w:val="085C77"/>
                  <w:sz w:val="20"/>
                  <w:szCs w:val="20"/>
                  <w:shd w:val="clear" w:color="auto" w:fill="FFFFFF"/>
                </w:rPr>
                <w:t>10.20998/2074-272X.2024.1.07</w:t>
              </w:r>
            </w:hyperlink>
            <w:r w:rsidRPr="00A907F5">
              <w:rPr>
                <w:sz w:val="20"/>
                <w:szCs w:val="20"/>
                <w:lang w:val="uk-UA"/>
              </w:rPr>
              <w:t xml:space="preserve"> (http://eie.khpi.edu.ua/issue/view/16865/10240)</w:t>
            </w:r>
          </w:p>
          <w:p w:rsidR="00D45AF3" w:rsidRPr="002F029C" w:rsidRDefault="002F029C" w:rsidP="002F029C">
            <w:pPr>
              <w:pStyle w:val="ab"/>
              <w:numPr>
                <w:ilvl w:val="0"/>
                <w:numId w:val="8"/>
              </w:numPr>
              <w:rPr>
                <w:rStyle w:val="rvts82"/>
                <w:color w:val="000000"/>
                <w:sz w:val="20"/>
                <w:szCs w:val="20"/>
                <w:lang w:val="uk-UA"/>
              </w:rPr>
            </w:pPr>
            <w:r w:rsidRPr="00A907F5">
              <w:rPr>
                <w:sz w:val="20"/>
                <w:szCs w:val="20"/>
                <w:lang w:val="uk-UA"/>
              </w:rPr>
              <w:t xml:space="preserve">Щерба А.А., Подольцев О.Д., </w:t>
            </w:r>
            <w:r w:rsidRPr="00A907F5">
              <w:rPr>
                <w:sz w:val="20"/>
                <w:szCs w:val="20"/>
              </w:rPr>
              <w:t>Супруновська</w:t>
            </w:r>
            <w:r w:rsidRPr="00A907F5">
              <w:rPr>
                <w:b/>
                <w:sz w:val="20"/>
                <w:szCs w:val="20"/>
              </w:rPr>
              <w:t xml:space="preserve"> </w:t>
            </w:r>
            <w:r w:rsidRPr="00A907F5">
              <w:rPr>
                <w:sz w:val="20"/>
                <w:szCs w:val="20"/>
              </w:rPr>
              <w:t>Н.І</w:t>
            </w:r>
            <w:r w:rsidRPr="00A907F5">
              <w:rPr>
                <w:sz w:val="20"/>
                <w:szCs w:val="20"/>
                <w:lang w:val="uk-UA"/>
              </w:rPr>
              <w:t>., Вінниченко Д.В. Робочі хар</w:t>
            </w:r>
            <w:r w:rsidRPr="00A907F5">
              <w:rPr>
                <w:sz w:val="20"/>
                <w:szCs w:val="20"/>
                <w:lang w:val="uk-UA"/>
              </w:rPr>
              <w:t>а</w:t>
            </w:r>
            <w:r w:rsidRPr="00A907F5">
              <w:rPr>
                <w:sz w:val="20"/>
                <w:szCs w:val="20"/>
                <w:lang w:val="uk-UA"/>
              </w:rPr>
              <w:t xml:space="preserve">ктеристики високовольтного джерела електроживлення на основі високодобротного резонансного </w:t>
            </w:r>
            <w:r w:rsidRPr="00A907F5">
              <w:rPr>
                <w:sz w:val="20"/>
                <w:szCs w:val="20"/>
                <w:lang w:val="en-US"/>
              </w:rPr>
              <w:t>LC</w:t>
            </w:r>
            <w:r w:rsidRPr="00A907F5">
              <w:rPr>
                <w:sz w:val="20"/>
                <w:szCs w:val="20"/>
                <w:lang w:val="uk-UA"/>
              </w:rPr>
              <w:t xml:space="preserve"> контуру</w:t>
            </w:r>
            <w:r w:rsidRPr="00A907F5">
              <w:rPr>
                <w:sz w:val="20"/>
                <w:szCs w:val="20"/>
                <w:lang w:val="en-US"/>
              </w:rPr>
              <w:t>.</w:t>
            </w:r>
            <w:r w:rsidRPr="00A907F5">
              <w:rPr>
                <w:sz w:val="20"/>
                <w:szCs w:val="20"/>
                <w:lang w:val="uk-UA"/>
              </w:rPr>
              <w:t xml:space="preserve"> Технічна електродинаміка, 2024, № 1.     </w:t>
            </w:r>
            <w:r w:rsidRPr="00A907F5">
              <w:rPr>
                <w:color w:val="000000"/>
                <w:spacing w:val="3"/>
                <w:sz w:val="20"/>
                <w:szCs w:val="20"/>
                <w:shd w:val="clear" w:color="auto" w:fill="FFFFFF"/>
              </w:rPr>
              <w:t>DOI: </w:t>
            </w:r>
            <w:hyperlink r:id="rId11" w:tgtFrame="_blank" w:history="1">
              <w:r w:rsidRPr="00A907F5">
                <w:rPr>
                  <w:rStyle w:val="a3"/>
                  <w:color w:val="085C77"/>
                  <w:sz w:val="20"/>
                  <w:szCs w:val="20"/>
                  <w:shd w:val="clear" w:color="auto" w:fill="FFFFFF"/>
                </w:rPr>
                <w:t>10.15407/techned2024.01.003</w:t>
              </w:r>
            </w:hyperlink>
          </w:p>
          <w:p w:rsidR="00A071E1" w:rsidRPr="00DC09EA" w:rsidRDefault="00A071E1" w:rsidP="002F029C">
            <w:pPr>
              <w:pStyle w:val="1"/>
              <w:ind w:left="397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одного патенту на винахід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або п’яти деклараційних патентів на винахід чи корисну модель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, 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101B5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</w:t>
            </w:r>
          </w:p>
          <w:p w:rsidR="002F029C" w:rsidRDefault="002F029C" w:rsidP="002F029C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3C42D4">
              <w:rPr>
                <w:lang w:val="uk-UA"/>
              </w:rPr>
              <w:t>Патент України на винахід № 122801 «Спосіб визначення седиментаційної стійкості магнітних колоїдів», автори: Радіонов О.В., Подольцев О.Д. Дата реєстрації 06.01.2021.</w:t>
            </w:r>
          </w:p>
          <w:p w:rsidR="00DC09EA" w:rsidRPr="00DC09EA" w:rsidRDefault="00DC09EA" w:rsidP="002F029C">
            <w:pPr>
              <w:pStyle w:val="aa"/>
              <w:spacing w:after="0" w:line="240" w:lineRule="auto"/>
              <w:ind w:left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виданого підручника чи навчального посібника (включаючи електронні) або монографії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(загальним обсягом не менше 5 авторських аркушів)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 тому числі видані у співавторстві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(обсягом не менше 1,5 авторського аркуша на кожного співавтора)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101B58" w:rsidRPr="00646B0F" w:rsidRDefault="00101B58" w:rsidP="00101B58">
            <w:pPr>
              <w:pStyle w:val="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 (</w:t>
            </w:r>
            <w:r w:rsidR="005513CB"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1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…</w:t>
            </w:r>
            <w:r w:rsidR="005513CB"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5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публікацій, в т.ч. які стосуються освітньої компоненти (дисципліни), що викладається)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обов’язково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URL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або скановані копії вихідних даних виданої книги</w:t>
            </w:r>
          </w:p>
          <w:p w:rsidR="00A95EC5" w:rsidRPr="003C42D4" w:rsidRDefault="00A95EC5" w:rsidP="00A95EC5">
            <w:pPr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caps/>
                <w:lang w:val="uk-UA"/>
              </w:rPr>
            </w:pPr>
            <w:r w:rsidRPr="003C42D4">
              <w:rPr>
                <w:lang w:val="uk-UA"/>
              </w:rPr>
              <w:t>Бондар Р.П., Голенков Г.М., Подольцев О.Д. Лінійні магнітоелектричні двиг</w:t>
            </w:r>
            <w:r w:rsidRPr="003C42D4">
              <w:rPr>
                <w:lang w:val="uk-UA"/>
              </w:rPr>
              <w:t>у</w:t>
            </w:r>
            <w:r w:rsidRPr="003C42D4">
              <w:rPr>
                <w:lang w:val="uk-UA"/>
              </w:rPr>
              <w:t>ни вібраційної дії для приводу будівельних машин та механізмів. Київ.: Інститут електрод</w:t>
            </w:r>
            <w:r w:rsidRPr="003C42D4">
              <w:rPr>
                <w:lang w:val="uk-UA"/>
              </w:rPr>
              <w:t>и</w:t>
            </w:r>
            <w:r w:rsidRPr="003C42D4">
              <w:rPr>
                <w:lang w:val="uk-UA"/>
              </w:rPr>
              <w:t xml:space="preserve">наміки, 2021. – 274 с. </w:t>
            </w:r>
          </w:p>
          <w:p w:rsidR="005513CB" w:rsidRPr="00DC09EA" w:rsidRDefault="005513CB" w:rsidP="005513CB">
            <w:pPr>
              <w:pStyle w:val="1"/>
              <w:numPr>
                <w:ilvl w:val="0"/>
                <w:numId w:val="4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  <w:p w:rsidR="005513CB" w:rsidRPr="00DC09EA" w:rsidRDefault="008C5762" w:rsidP="005513CB">
            <w:pPr>
              <w:pStyle w:val="1"/>
              <w:numPr>
                <w:ilvl w:val="0"/>
                <w:numId w:val="4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…….</w:t>
            </w:r>
          </w:p>
          <w:p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виданих навчально-методичних посібників/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практикумів/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методичних вказівок/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рекомендацій/ робочих програм, інших друкованих навчально-методичних праць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три найменування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BB1785" w:rsidRPr="00B14B66" w:rsidRDefault="00BB1785" w:rsidP="00BB1785">
            <w:pPr>
              <w:pStyle w:val="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 (</w:t>
            </w:r>
            <w:r>
              <w:rPr>
                <w:rStyle w:val="rvts82"/>
                <w:i/>
                <w:iCs/>
                <w:sz w:val="24"/>
                <w:szCs w:val="24"/>
                <w:lang w:val="uk-UA"/>
              </w:rPr>
              <w:t>3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…</w:t>
            </w:r>
            <w:r>
              <w:rPr>
                <w:rStyle w:val="rvts82"/>
                <w:i/>
                <w:iCs/>
                <w:sz w:val="24"/>
                <w:szCs w:val="24"/>
                <w:lang w:val="uk-UA"/>
              </w:rPr>
              <w:t>10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публікацій, в т.ч. які стосуються освітньої компоненти (дисципліни), що викладається)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обов’язково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URL</w:t>
            </w:r>
            <w:r w:rsidR="00B14B66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місцезнаходження праці</w:t>
            </w:r>
          </w:p>
          <w:p w:rsidR="00BB1785" w:rsidRDefault="00BB1785" w:rsidP="00BB1785">
            <w:pPr>
              <w:pStyle w:val="1"/>
              <w:numPr>
                <w:ilvl w:val="0"/>
                <w:numId w:val="6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  <w:p w:rsidR="00BB1785" w:rsidRDefault="00BB1785" w:rsidP="00BB1785">
            <w:pPr>
              <w:pStyle w:val="1"/>
              <w:numPr>
                <w:ilvl w:val="0"/>
                <w:numId w:val="6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  <w:p w:rsidR="00BB1785" w:rsidRDefault="00BB1785" w:rsidP="00BB1785">
            <w:pPr>
              <w:pStyle w:val="1"/>
              <w:numPr>
                <w:ilvl w:val="0"/>
                <w:numId w:val="6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  <w:p w:rsidR="00BB1785" w:rsidRDefault="00BB1785" w:rsidP="00BB1785">
            <w:pPr>
              <w:pStyle w:val="1"/>
              <w:numPr>
                <w:ilvl w:val="0"/>
                <w:numId w:val="6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…….</w:t>
            </w:r>
          </w:p>
          <w:p w:rsidR="00BB1785" w:rsidRPr="00BB1785" w:rsidRDefault="00BB1785" w:rsidP="00BB1785">
            <w:pPr>
              <w:pStyle w:val="1"/>
              <w:numPr>
                <w:ilvl w:val="0"/>
                <w:numId w:val="6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  <w:p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захист дисертації на здобуття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Default="00F85FE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серія та номер диплома, шифр та назва спеціальності, тема роботи, ким виданий документ, дата видачі</w:t>
            </w:r>
          </w:p>
          <w:p w:rsidR="00F85FEE" w:rsidRPr="00F85FEE" w:rsidRDefault="00F85FE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керівництво (консультування) здобувача, який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D63B0B" w:rsidRDefault="00B37DB1" w:rsidP="00D63B0B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Консультування здобувача ступеня д.т.н. </w:t>
            </w:r>
            <w:r w:rsidR="00B40206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Бондар Роман Петрович "Лінійні магнітоелектричні двигуни вібраційної дії", 05.09.01 - електричні машини, київ, 2020 р.</w:t>
            </w:r>
          </w:p>
          <w:p w:rsidR="00D63B0B" w:rsidRPr="00D63B0B" w:rsidRDefault="00D63B0B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атестації наукових кадрів як офіційного опонента або члена постійної спеціалізованої вченої </w:t>
            </w:r>
            <w:r w:rsidRPr="00DC09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ради, </w:t>
            </w:r>
            <w:r w:rsidRPr="00DC09E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або члена не менше трьох разових спеціалізованих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вчених рад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626729" w:rsidRDefault="00487849" w:rsidP="003E3BF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Член спеціалізованої вченої ради Д26.187.03 </w:t>
            </w:r>
            <w:r w:rsidR="003E3BF8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Інститут</w:t>
            </w:r>
            <w:r w:rsidR="003E3BF8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електродинаміки</w:t>
            </w:r>
            <w:r w:rsidR="003E3BF8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НАН України та в </w:t>
            </w:r>
            <w:r w:rsidR="003E3BF8" w:rsidRPr="00293FFD">
              <w:rPr>
                <w:rFonts w:ascii="Times New Roman" w:hAnsi="Times New Roman"/>
              </w:rPr>
              <w:t xml:space="preserve">  НТТУ «КПІ» - К26.002.06</w:t>
            </w:r>
            <w:r w:rsidR="00626729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703B3E" w:rsidRPr="00AE4CA9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функцій (повноважень, обов’язків)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наукового керівника або відповідального виконавця наукової теми (проекту), або головного редактора/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члена редакційної колегії/</w:t>
            </w:r>
            <w:r w:rsidR="008E46E4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Default="00487849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Член редакційної колегії журналу "Електротехніка та електромеханіка</w:t>
            </w:r>
            <w:r w:rsidR="00A95EC5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", що </w:t>
            </w:r>
            <w:r w:rsidR="00A95EC5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входить до бази </w:t>
            </w:r>
            <w:r w:rsidR="00A95EC5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SCOPUS.</w:t>
            </w:r>
          </w:p>
          <w:p w:rsidR="003E3BF8" w:rsidRPr="00293FFD" w:rsidRDefault="003E3BF8" w:rsidP="003E3BF8">
            <w:pPr>
              <w:spacing w:line="240" w:lineRule="auto"/>
              <w:rPr>
                <w:rFonts w:ascii="Times New Roman" w:hAnsi="Times New Roman"/>
                <w:caps/>
              </w:rPr>
            </w:pPr>
            <w:r w:rsidRPr="00293FFD">
              <w:rPr>
                <w:rFonts w:ascii="Times New Roman" w:hAnsi="Times New Roman"/>
                <w:i/>
                <w:color w:val="000000"/>
              </w:rPr>
              <w:t xml:space="preserve">Відповідальний виконавець держбюджетної теми </w:t>
            </w:r>
            <w:r w:rsidRPr="00293FFD">
              <w:rPr>
                <w:rFonts w:ascii="Times New Roman" w:hAnsi="Times New Roman"/>
                <w:i/>
              </w:rPr>
              <w:t xml:space="preserve"> "Розвинути теорію імпульсних і високочастотних перехідних електромагнітних процесів у енергетичних і технологічних резонансних установках та високовольтних кабельних лініях електропередачі" (Шифр "ЕЛКАБ"), </w:t>
            </w:r>
            <w:r w:rsidRPr="00293FFD">
              <w:rPr>
                <w:rFonts w:ascii="Times New Roman" w:hAnsi="Times New Roman"/>
                <w:i/>
                <w:iCs/>
                <w:color w:val="000000"/>
              </w:rPr>
              <w:t>КПКВК 6541030</w:t>
            </w:r>
            <w:r w:rsidRPr="00293FFD">
              <w:rPr>
                <w:rFonts w:ascii="Times New Roman" w:hAnsi="Times New Roman"/>
                <w:caps/>
              </w:rPr>
              <w:t>.</w:t>
            </w:r>
          </w:p>
          <w:p w:rsidR="003E3BF8" w:rsidRPr="00293FFD" w:rsidRDefault="003E3BF8" w:rsidP="003E3BF8">
            <w:pPr>
              <w:spacing w:line="240" w:lineRule="auto"/>
              <w:rPr>
                <w:rFonts w:ascii="Times New Roman" w:hAnsi="Times New Roman"/>
                <w:caps/>
              </w:rPr>
            </w:pPr>
            <w:r w:rsidRPr="00D30A44">
              <w:rPr>
                <w:rFonts w:ascii="Times New Roman" w:hAnsi="Times New Roman"/>
                <w:i/>
              </w:rPr>
              <w:t xml:space="preserve">2. Відп.  виконавець .держбюджетної  теми «Розвиток теорії регулювання параметрів високочастотних напівпровідникових перетворювачів та електротехнічних систем керованої інтенсифікації енергетичних і технологічних процесів » ( шифр «Режим-1»), що виконується за Постановою Президії від. 22.12.2021 р., протокол № 419. Державний реєстраційний номер робот 0122U001494. КПКВК 6541230.  </w:t>
            </w:r>
          </w:p>
          <w:p w:rsidR="003E3BF8" w:rsidRPr="003E3BF8" w:rsidRDefault="003E3BF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зазначеного Агентства, або Науково-методичної ради/</w:t>
            </w:r>
            <w:r w:rsidR="0005681B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науково-методичних комісій (підкомісій) з вищої або фахової передвищої освіти МОН, наукових/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науково-методичних/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EC2708" w:rsidRDefault="00EC270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відомості, що підтверджують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наукових та/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освітніх проектах, залучення до міжнародної експертизи, наявність звання 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суддя міжнародної категорії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936FA" w:rsidRDefault="00D936FA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відомості, що підтверджують</w:t>
            </w:r>
          </w:p>
        </w:tc>
      </w:tr>
      <w:tr w:rsidR="00703B3E" w:rsidRPr="00D936F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консультування підприємств, установ, організацій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трьох років, що здійснювалося на підставі договору із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вищої освіти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(науковою установою)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936FA" w:rsidRDefault="00626729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93FFD">
              <w:rPr>
                <w:rFonts w:ascii="Times New Roman" w:hAnsi="Times New Roman"/>
                <w:sz w:val="24"/>
                <w:szCs w:val="24"/>
              </w:rPr>
              <w:lastRenderedPageBreak/>
              <w:t>Завод «Південкабель», місто Харків з 2015 р.</w:t>
            </w:r>
          </w:p>
        </w:tc>
      </w:tr>
      <w:tr w:rsidR="00703B3E" w:rsidRPr="00D936F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апробаційних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науково-популярних,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консультаційних (дорадчих),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науково-експертних публікацій з наукової або професійної тематики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Default="00D936FA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оформлення бібліографічного опису згідно з ДСТУ 8302:2015 (5…10 публікацій, в т.ч. які стосуються освітньої компоненти (дисципліни), що викладається), обов’язково URL місцезнаходження публікації</w:t>
            </w:r>
          </w:p>
          <w:p w:rsidR="00A95EC5" w:rsidRPr="00A907F5" w:rsidRDefault="002F029C" w:rsidP="002F029C">
            <w:pPr>
              <w:spacing w:after="0" w:line="240" w:lineRule="auto"/>
              <w:ind w:left="357"/>
              <w:rPr>
                <w:caps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1.</w:t>
            </w:r>
            <w:r w:rsidR="00A95EC5" w:rsidRPr="00A907F5">
              <w:rPr>
                <w:color w:val="000000"/>
                <w:spacing w:val="-2"/>
                <w:lang w:val="uk-UA"/>
              </w:rPr>
              <w:t>Подольцев О.Д., К</w:t>
            </w:r>
            <w:r w:rsidR="00A95EC5" w:rsidRPr="00A907F5">
              <w:rPr>
                <w:spacing w:val="-2"/>
                <w:lang w:val="uk-UA"/>
              </w:rPr>
              <w:t xml:space="preserve">учерява І.М. Тривимірна модель розрахунку магнітного поля підземної кабельної лінії. </w:t>
            </w:r>
            <w:r w:rsidR="00A95EC5" w:rsidRPr="00A907F5">
              <w:rPr>
                <w:rStyle w:val="tlid-translation"/>
                <w:lang w:val="uk-UA"/>
              </w:rPr>
              <w:t>Праці Інституту ел</w:t>
            </w:r>
            <w:r w:rsidR="00A95EC5" w:rsidRPr="00A907F5">
              <w:rPr>
                <w:rStyle w:val="tlid-translation"/>
                <w:lang w:val="uk-UA"/>
              </w:rPr>
              <w:t>е</w:t>
            </w:r>
            <w:r w:rsidR="00A95EC5" w:rsidRPr="00A907F5">
              <w:rPr>
                <w:rStyle w:val="tlid-translation"/>
                <w:lang w:val="uk-UA"/>
              </w:rPr>
              <w:t xml:space="preserve">ктродинаміки, 2020, </w:t>
            </w:r>
            <w:r w:rsidR="00A95EC5" w:rsidRPr="00A907F5">
              <w:rPr>
                <w:lang w:val="uk-UA"/>
              </w:rPr>
              <w:t xml:space="preserve">вип.. 56, с. 16-19. </w:t>
            </w:r>
          </w:p>
          <w:p w:rsidR="00A95EC5" w:rsidRPr="00A907F5" w:rsidRDefault="002F029C" w:rsidP="002F029C">
            <w:pPr>
              <w:spacing w:after="0" w:line="240" w:lineRule="auto"/>
              <w:ind w:left="357"/>
              <w:rPr>
                <w:color w:val="000000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 xml:space="preserve">2. </w:t>
            </w:r>
            <w:r w:rsidR="00A95EC5" w:rsidRPr="00A907F5">
              <w:rPr>
                <w:color w:val="000000"/>
                <w:spacing w:val="-2"/>
                <w:lang w:val="uk-UA"/>
              </w:rPr>
              <w:t>Щерба А.А., Подольцев О.Д., К</w:t>
            </w:r>
            <w:r w:rsidR="00A95EC5" w:rsidRPr="00A907F5">
              <w:rPr>
                <w:spacing w:val="-2"/>
                <w:lang w:val="uk-UA"/>
              </w:rPr>
              <w:t>учерява І.М. С</w:t>
            </w:r>
            <w:r w:rsidR="00A95EC5" w:rsidRPr="00A907F5">
              <w:rPr>
                <w:lang w:val="uk-UA"/>
              </w:rPr>
              <w:t>истема дистанційного монітори</w:t>
            </w:r>
            <w:r w:rsidR="00A95EC5" w:rsidRPr="00A907F5">
              <w:rPr>
                <w:lang w:val="uk-UA"/>
              </w:rPr>
              <w:t>н</w:t>
            </w:r>
            <w:r w:rsidR="00A95EC5" w:rsidRPr="00A907F5">
              <w:rPr>
                <w:lang w:val="uk-UA"/>
              </w:rPr>
              <w:t xml:space="preserve">гу </w:t>
            </w:r>
            <w:r w:rsidR="00A95EC5" w:rsidRPr="00A907F5">
              <w:rPr>
                <w:color w:val="000000"/>
                <w:lang w:val="uk-UA"/>
              </w:rPr>
              <w:t xml:space="preserve"> </w:t>
            </w:r>
            <w:r w:rsidR="00A95EC5" w:rsidRPr="00A907F5">
              <w:rPr>
                <w:lang w:val="uk-UA"/>
              </w:rPr>
              <w:t>стану високовольтної кабельної лінії</w:t>
            </w:r>
            <w:r w:rsidR="00A95EC5" w:rsidRPr="00A907F5">
              <w:rPr>
                <w:rStyle w:val="tlid-translation"/>
                <w:lang w:val="uk-UA"/>
              </w:rPr>
              <w:t>. Праці Інститут електродинаміки, 2020,</w:t>
            </w:r>
            <w:r w:rsidR="00A95EC5" w:rsidRPr="00A907F5">
              <w:rPr>
                <w:lang w:val="uk-UA"/>
              </w:rPr>
              <w:t xml:space="preserve"> вип.. 57, с. 10-14. </w:t>
            </w:r>
          </w:p>
          <w:p w:rsidR="00A95EC5" w:rsidRPr="00A907F5" w:rsidRDefault="002F029C" w:rsidP="002F029C">
            <w:pPr>
              <w:spacing w:after="0" w:line="240" w:lineRule="auto"/>
              <w:ind w:left="357"/>
              <w:rPr>
                <w:caps/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A95EC5" w:rsidRPr="00A907F5">
              <w:rPr>
                <w:lang w:val="uk-UA"/>
              </w:rPr>
              <w:t>Щерба А.А.,Подольцев О.Д., Кучерява І.М. Два підходи до розрахунку елек</w:t>
            </w:r>
            <w:r w:rsidR="00A95EC5" w:rsidRPr="00A907F5">
              <w:rPr>
                <w:lang w:val="uk-UA"/>
              </w:rPr>
              <w:t>т</w:t>
            </w:r>
            <w:r w:rsidR="00A95EC5" w:rsidRPr="00A907F5">
              <w:rPr>
                <w:lang w:val="uk-UA"/>
              </w:rPr>
              <w:t>ротеплових процесів при індукційному нагріві рухомої заготовки – на основі теорії п</w:t>
            </w:r>
            <w:r w:rsidR="00A95EC5" w:rsidRPr="00A907F5">
              <w:rPr>
                <w:lang w:val="uk-UA"/>
              </w:rPr>
              <w:t>о</w:t>
            </w:r>
            <w:r w:rsidR="00A95EC5" w:rsidRPr="00A907F5">
              <w:rPr>
                <w:lang w:val="uk-UA"/>
              </w:rPr>
              <w:t>ля та на основі теорії теплових кіл. Праці Інституту електродинаміки НАН України, 2021, вип. 59, с.5-10.</w:t>
            </w:r>
          </w:p>
          <w:p w:rsidR="00A95EC5" w:rsidRPr="00A907F5" w:rsidRDefault="002F029C" w:rsidP="002F029C">
            <w:pPr>
              <w:spacing w:after="0" w:line="240" w:lineRule="auto"/>
              <w:ind w:left="357"/>
              <w:rPr>
                <w:caps/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="00A95EC5" w:rsidRPr="00A907F5">
              <w:rPr>
                <w:lang w:val="uk-UA"/>
              </w:rPr>
              <w:t>Щерба А.А.,Подольцев О.Д., Перетятко Ю.В., Золотарьов В.М., Белянін Р.В. Розрахунок електротеплових процесів в індукційній канальній печі в усталеному р</w:t>
            </w:r>
            <w:r w:rsidR="00A95EC5" w:rsidRPr="00A907F5">
              <w:rPr>
                <w:lang w:val="uk-UA"/>
              </w:rPr>
              <w:t>е</w:t>
            </w:r>
            <w:r w:rsidR="00A95EC5" w:rsidRPr="00A907F5">
              <w:rPr>
                <w:lang w:val="uk-UA"/>
              </w:rPr>
              <w:t>жимі на основі теорії теплових кіл. Праці Інституту електродинаміки НАН України, 2021, вип.. 60, с. 5-11.</w:t>
            </w:r>
          </w:p>
          <w:p w:rsidR="00A95EC5" w:rsidRPr="00A907F5" w:rsidRDefault="002F029C" w:rsidP="00A95EC5">
            <w:pPr>
              <w:spacing w:line="240" w:lineRule="auto"/>
            </w:pPr>
            <w:r>
              <w:rPr>
                <w:shd w:val="clear" w:color="auto" w:fill="FFFFFF"/>
                <w:lang w:val="uk-UA"/>
              </w:rPr>
              <w:t xml:space="preserve">       5. </w:t>
            </w:r>
            <w:r w:rsidR="00A95EC5" w:rsidRPr="00A907F5">
              <w:rPr>
                <w:shd w:val="clear" w:color="auto" w:fill="FFFFFF"/>
                <w:lang w:val="uk-UA"/>
              </w:rPr>
              <w:t>Павлов В.Б.,  Подольцев О.Д., Западинчук О.П., Павленко В.Є. «</w:t>
            </w:r>
            <w:r w:rsidR="00A95EC5" w:rsidRPr="00A907F5">
              <w:rPr>
                <w:lang w:val="uk-UA"/>
              </w:rPr>
              <w:t>Експеримент</w:t>
            </w:r>
            <w:r w:rsidR="00A95EC5" w:rsidRPr="00A907F5">
              <w:rPr>
                <w:lang w:val="uk-UA"/>
              </w:rPr>
              <w:t>а</w:t>
            </w:r>
            <w:r w:rsidR="00A95EC5" w:rsidRPr="00A907F5">
              <w:rPr>
                <w:lang w:val="uk-UA"/>
              </w:rPr>
              <w:t>льне  дослідження  теплових характеристик літій-іонних акумуляторів</w:t>
            </w:r>
            <w:r w:rsidR="00A95EC5" w:rsidRPr="00A907F5">
              <w:rPr>
                <w:shd w:val="clear" w:color="auto" w:fill="FFFFFF"/>
                <w:lang w:val="uk-UA"/>
              </w:rPr>
              <w:t>». </w:t>
            </w:r>
            <w:r w:rsidR="00A95EC5" w:rsidRPr="00A907F5">
              <w:rPr>
                <w:i/>
                <w:iCs/>
                <w:shd w:val="clear" w:color="auto" w:fill="FFFFFF"/>
                <w:lang w:val="uk-UA"/>
              </w:rPr>
              <w:t>Праці Інст</w:t>
            </w:r>
            <w:r w:rsidR="00A95EC5" w:rsidRPr="00A907F5">
              <w:rPr>
                <w:i/>
                <w:iCs/>
                <w:shd w:val="clear" w:color="auto" w:fill="FFFFFF"/>
                <w:lang w:val="uk-UA"/>
              </w:rPr>
              <w:t>и</w:t>
            </w:r>
            <w:r w:rsidR="00A95EC5" w:rsidRPr="00A907F5">
              <w:rPr>
                <w:i/>
                <w:iCs/>
                <w:shd w:val="clear" w:color="auto" w:fill="FFFFFF"/>
                <w:lang w:val="uk-UA"/>
              </w:rPr>
              <w:t>туту електродинаміки Національної академії наук України</w:t>
            </w:r>
            <w:r w:rsidR="00A95EC5" w:rsidRPr="00A907F5">
              <w:rPr>
                <w:shd w:val="clear" w:color="auto" w:fill="FFFFFF"/>
                <w:lang w:val="uk-UA"/>
              </w:rPr>
              <w:t>, вип. 64, Травень 2023, с. 036, https://prc.ied.org.ua/index.php/proceedings/article/view/280</w:t>
            </w:r>
          </w:p>
          <w:p w:rsidR="00E46C28" w:rsidRDefault="00E46C28" w:rsidP="00E46C2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46C28" w:rsidRDefault="00E46C28" w:rsidP="00E46C2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46C28" w:rsidRDefault="00E46C28" w:rsidP="00E46C2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46C28" w:rsidRDefault="00E46C28" w:rsidP="00E46C2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46C28" w:rsidRPr="00E46C28" w:rsidRDefault="00E46C28" w:rsidP="00E46C2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…….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навчальних занять із спеціальних дисциплін іноземною мовою (крім дисциплін мовної підготовки) в обсязі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50 аудиторних годин на навчальний рік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A14A1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студентом, який зайняв призове місце на I або II етапі Всеукраїнської студентської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243D6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школярем, який зайняв призове місце III-IV етапу Всеукраїнських учнівських олімпіад з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базових навчальних предметів, II-III етапу 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; участь у журі III-IV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третього (освітньо-наукового/освітньо-творчого) рівня)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243D68" w:rsidP="006E2B07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</w:t>
            </w:r>
            <w:r w:rsidRPr="00D936FA"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ED3707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військових навчаннях (тренуваннях) за участю збройних сил країн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за спеціальністю у формі участі у професійних та/</w:t>
            </w:r>
            <w:r w:rsidR="00FE513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громадських об’єднаннях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B37DB1" w:rsidP="00B37DB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Член Міжнародної організації інженерів-електриків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IEEE,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секція -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Magnetics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Членський білет № 40168184 </w:t>
            </w:r>
            <w:r w:rsidR="00626729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 1996 р.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досвід практичної роботи за спеціальністю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років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педагогічної, науково-педагогічної, наукової діяльності)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645345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</w:tbl>
    <w:p w:rsidR="00172B00" w:rsidRDefault="00172B00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363F" w:rsidRPr="008F2A72" w:rsidRDefault="00C6363F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2A72" w:rsidRP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A72">
        <w:rPr>
          <w:rFonts w:ascii="Times New Roman" w:hAnsi="Times New Roman" w:cs="Times New Roman"/>
          <w:sz w:val="28"/>
          <w:szCs w:val="28"/>
          <w:lang w:val="uk-UA"/>
        </w:rPr>
        <w:t>Дата подання інформації __</w:t>
      </w:r>
      <w:r w:rsidR="00A95EC5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A95E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5EC5">
        <w:rPr>
          <w:rFonts w:ascii="Times New Roman" w:hAnsi="Times New Roman" w:cs="Times New Roman"/>
          <w:sz w:val="28"/>
          <w:szCs w:val="28"/>
          <w:lang w:val="en-US"/>
        </w:rPr>
        <w:t>01</w:t>
      </w:r>
      <w:r w:rsidR="00A95EC5">
        <w:rPr>
          <w:rFonts w:ascii="Times New Roman" w:hAnsi="Times New Roman" w:cs="Times New Roman"/>
          <w:sz w:val="28"/>
          <w:szCs w:val="28"/>
          <w:lang w:val="uk-UA"/>
        </w:rPr>
        <w:t>.2025 р.</w:t>
      </w:r>
      <w:r w:rsidRPr="008F2A72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:rsidR="00172B00" w:rsidRDefault="00172B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172B00" w:rsidRDefault="007C468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ПРИМІТКИ.</w:t>
      </w:r>
      <w:r w:rsidR="00172B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Відповідно до п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38 Постанови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КМУ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від 30.12.2015 № 1187 (в редакції Постанови КМУ від 24.03.2021 № 365)</w:t>
      </w:r>
    </w:p>
    <w:p w:rsidR="00172B00" w:rsidRPr="00172B00" w:rsidRDefault="00172B0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Для закладів вищої освіти, в яких здійснюється підготовка фахівців за мистецькими спеціальностями галузі знань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02 Культура і мистецтво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спеціальностями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(Музичне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(Образотворче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відеотвори, передачі (програми) організації мовлення, медіатвори, сценічні постановки, концертні програми (сольні та ансамблеві) кінотвори, анімаційні твори, аранжування творів, рекламні твори.</w:t>
      </w:r>
    </w:p>
    <w:p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3D23" w:rsidRDefault="007B3D23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4CA9" w:rsidRPr="00172B00" w:rsidRDefault="007C468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3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ВАЖЛИВО!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443DA">
        <w:rPr>
          <w:rFonts w:ascii="Times New Roman" w:hAnsi="Times New Roman" w:cs="Times New Roman"/>
          <w:sz w:val="24"/>
          <w:szCs w:val="24"/>
          <w:lang w:val="uk-UA"/>
        </w:rPr>
        <w:t>Кожне досягнення у професійній діяльності, які зараховуються за останні п’ять років,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має бути підтверджене належним чином.</w:t>
      </w:r>
      <w:r w:rsidR="002A72ED">
        <w:rPr>
          <w:rFonts w:ascii="Times New Roman" w:hAnsi="Times New Roman" w:cs="Times New Roman"/>
          <w:sz w:val="24"/>
          <w:szCs w:val="24"/>
          <w:lang w:val="uk-UA"/>
        </w:rPr>
        <w:br/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При заповненні таблиці виділений курсивом текст роз’яснен</w:t>
      </w:r>
      <w:r w:rsidR="00670A73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5298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видалити і внести відповідні досягнення.</w:t>
      </w:r>
      <w:bookmarkStart w:id="0" w:name="_GoBack"/>
      <w:bookmarkEnd w:id="0"/>
    </w:p>
    <w:sectPr w:rsidR="00AE4CA9" w:rsidRPr="00172B00" w:rsidSect="0000747E">
      <w:headerReference w:type="default" r:id="rId12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8C7" w:rsidRDefault="000A78C7" w:rsidP="0065335E">
      <w:pPr>
        <w:spacing w:after="0" w:line="240" w:lineRule="auto"/>
      </w:pPr>
      <w:r>
        <w:separator/>
      </w:r>
    </w:p>
  </w:endnote>
  <w:endnote w:type="continuationSeparator" w:id="1">
    <w:p w:rsidR="000A78C7" w:rsidRDefault="000A78C7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8C7" w:rsidRDefault="000A78C7" w:rsidP="0065335E">
      <w:pPr>
        <w:spacing w:after="0" w:line="240" w:lineRule="auto"/>
      </w:pPr>
      <w:r>
        <w:separator/>
      </w:r>
    </w:p>
  </w:footnote>
  <w:footnote w:type="continuationSeparator" w:id="1">
    <w:p w:rsidR="000A78C7" w:rsidRDefault="000A78C7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418894"/>
      <w:docPartObj>
        <w:docPartGallery w:val="Page Numbers (Top of Page)"/>
        <w:docPartUnique/>
      </w:docPartObj>
    </w:sdtPr>
    <w:sdtContent>
      <w:p w:rsidR="0000747E" w:rsidRDefault="00924A72">
        <w:pPr>
          <w:pStyle w:val="a5"/>
          <w:jc w:val="center"/>
        </w:pPr>
        <w:r w:rsidRPr="000074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0747E" w:rsidRPr="000074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672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0747E" w:rsidRDefault="000074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80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283D56DC"/>
    <w:multiLevelType w:val="hybridMultilevel"/>
    <w:tmpl w:val="5344E5C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49A03EE4"/>
    <w:multiLevelType w:val="hybridMultilevel"/>
    <w:tmpl w:val="CB2629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67DFA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B26B22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B1A80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5335E"/>
    <w:rsid w:val="0000747E"/>
    <w:rsid w:val="000443DA"/>
    <w:rsid w:val="0005681B"/>
    <w:rsid w:val="000A5298"/>
    <w:rsid w:val="000A78C7"/>
    <w:rsid w:val="000D1230"/>
    <w:rsid w:val="00101B58"/>
    <w:rsid w:val="00124C1D"/>
    <w:rsid w:val="00150CDF"/>
    <w:rsid w:val="00172B00"/>
    <w:rsid w:val="00177598"/>
    <w:rsid w:val="001D58E4"/>
    <w:rsid w:val="001E20C0"/>
    <w:rsid w:val="00213C6C"/>
    <w:rsid w:val="002401F8"/>
    <w:rsid w:val="00243D68"/>
    <w:rsid w:val="002470DA"/>
    <w:rsid w:val="002A72ED"/>
    <w:rsid w:val="002F029C"/>
    <w:rsid w:val="003861AE"/>
    <w:rsid w:val="003E3BF8"/>
    <w:rsid w:val="003F5D52"/>
    <w:rsid w:val="004262E1"/>
    <w:rsid w:val="00466A5C"/>
    <w:rsid w:val="00487849"/>
    <w:rsid w:val="004A130C"/>
    <w:rsid w:val="005513CB"/>
    <w:rsid w:val="00583780"/>
    <w:rsid w:val="00595150"/>
    <w:rsid w:val="005C7699"/>
    <w:rsid w:val="00616124"/>
    <w:rsid w:val="00626729"/>
    <w:rsid w:val="00645345"/>
    <w:rsid w:val="00646B0F"/>
    <w:rsid w:val="0065335E"/>
    <w:rsid w:val="00670A73"/>
    <w:rsid w:val="006B3260"/>
    <w:rsid w:val="006C0F76"/>
    <w:rsid w:val="006D0E23"/>
    <w:rsid w:val="006E2B07"/>
    <w:rsid w:val="00703B3E"/>
    <w:rsid w:val="007043D3"/>
    <w:rsid w:val="00735606"/>
    <w:rsid w:val="0074175F"/>
    <w:rsid w:val="00757327"/>
    <w:rsid w:val="00776D83"/>
    <w:rsid w:val="007B3D23"/>
    <w:rsid w:val="007C4680"/>
    <w:rsid w:val="007E252D"/>
    <w:rsid w:val="008005C0"/>
    <w:rsid w:val="0081765F"/>
    <w:rsid w:val="00817ACF"/>
    <w:rsid w:val="008C5762"/>
    <w:rsid w:val="008E46E4"/>
    <w:rsid w:val="008F2A72"/>
    <w:rsid w:val="0092340D"/>
    <w:rsid w:val="00924A72"/>
    <w:rsid w:val="0093579B"/>
    <w:rsid w:val="00941BD6"/>
    <w:rsid w:val="00984B12"/>
    <w:rsid w:val="009A4D29"/>
    <w:rsid w:val="00A071E1"/>
    <w:rsid w:val="00A14A1E"/>
    <w:rsid w:val="00A4065F"/>
    <w:rsid w:val="00A42B67"/>
    <w:rsid w:val="00A50917"/>
    <w:rsid w:val="00A513DB"/>
    <w:rsid w:val="00A72648"/>
    <w:rsid w:val="00A95EC5"/>
    <w:rsid w:val="00AB13C4"/>
    <w:rsid w:val="00AE4CA9"/>
    <w:rsid w:val="00B14B66"/>
    <w:rsid w:val="00B212C6"/>
    <w:rsid w:val="00B37DB1"/>
    <w:rsid w:val="00B40206"/>
    <w:rsid w:val="00BB1785"/>
    <w:rsid w:val="00BB3895"/>
    <w:rsid w:val="00BF4F55"/>
    <w:rsid w:val="00C6363F"/>
    <w:rsid w:val="00C84368"/>
    <w:rsid w:val="00CA5426"/>
    <w:rsid w:val="00CB2731"/>
    <w:rsid w:val="00CD58E1"/>
    <w:rsid w:val="00D06C79"/>
    <w:rsid w:val="00D45AF3"/>
    <w:rsid w:val="00D63B0B"/>
    <w:rsid w:val="00D871B6"/>
    <w:rsid w:val="00D936FA"/>
    <w:rsid w:val="00D97060"/>
    <w:rsid w:val="00D97111"/>
    <w:rsid w:val="00DA5F82"/>
    <w:rsid w:val="00DC09EA"/>
    <w:rsid w:val="00DC7E63"/>
    <w:rsid w:val="00DE5ADC"/>
    <w:rsid w:val="00E15846"/>
    <w:rsid w:val="00E234C0"/>
    <w:rsid w:val="00E4188F"/>
    <w:rsid w:val="00E46C28"/>
    <w:rsid w:val="00E82D8E"/>
    <w:rsid w:val="00EC2708"/>
    <w:rsid w:val="00ED3707"/>
    <w:rsid w:val="00F73316"/>
    <w:rsid w:val="00F85FEE"/>
    <w:rsid w:val="00FB1E22"/>
    <w:rsid w:val="00FC0736"/>
    <w:rsid w:val="00FC5591"/>
    <w:rsid w:val="00FD27D1"/>
    <w:rsid w:val="00FE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DC09EA"/>
    <w:pPr>
      <w:ind w:left="720"/>
      <w:contextualSpacing/>
    </w:pPr>
  </w:style>
  <w:style w:type="character" w:customStyle="1" w:styleId="tlid-translation">
    <w:name w:val="tlid-translation"/>
    <w:basedOn w:val="a0"/>
    <w:rsid w:val="00A95EC5"/>
  </w:style>
  <w:style w:type="paragraph" w:styleId="ab">
    <w:name w:val="Body Text"/>
    <w:basedOn w:val="a"/>
    <w:link w:val="ac"/>
    <w:rsid w:val="002F029C"/>
    <w:pPr>
      <w:spacing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ac">
    <w:name w:val="Основной текст Знак"/>
    <w:basedOn w:val="a0"/>
    <w:link w:val="ab"/>
    <w:rsid w:val="002F029C"/>
    <w:rPr>
      <w:rFonts w:ascii="Times New Roman" w:eastAsia="Times New Roman" w:hAnsi="Times New Roman"/>
      <w:color w:val="33333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470/techned2023.04.0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5407/techned2023.01.00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5407/techned2024.01.00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20998/2074-272x.2024.1.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407/techned2023.05.0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9060</Words>
  <Characters>5165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Balaka</dc:creator>
  <cp:lastModifiedBy>Fujitsu</cp:lastModifiedBy>
  <cp:revision>6</cp:revision>
  <dcterms:created xsi:type="dcterms:W3CDTF">2025-01-10T10:13:00Z</dcterms:created>
  <dcterms:modified xsi:type="dcterms:W3CDTF">2025-01-10T11:03:00Z</dcterms:modified>
</cp:coreProperties>
</file>