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FBBA" w14:textId="67780E23" w:rsidR="00CE54D3" w:rsidRPr="00CE54D3" w:rsidRDefault="00CE54D3" w:rsidP="00CE54D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необхідності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одержання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електронного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цифрового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підпису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подачі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декларації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та доходи за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CE54D3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14:paraId="1656950D" w14:textId="77777777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E54D3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права за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ключ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цифрового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(ЕЦП).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подаватиметься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декларантом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>).</w:t>
      </w:r>
    </w:p>
    <w:p w14:paraId="3E543233" w14:textId="1DA2E43C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НАЗК: </w:t>
      </w:r>
      <w:hyperlink r:id="rId6" w:history="1">
        <w:r w:rsidRPr="0094655A">
          <w:rPr>
            <w:rStyle w:val="a3"/>
            <w:rFonts w:ascii="Times New Roman" w:hAnsi="Times New Roman" w:cs="Times New Roman"/>
            <w:sz w:val="28"/>
            <w:szCs w:val="28"/>
          </w:rPr>
          <w:t>https://portal.nazk.gov.ua/login</w:t>
        </w:r>
      </w:hyperlink>
    </w:p>
    <w:p w14:paraId="50999C05" w14:textId="027563DA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НАЗК, з нею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4655A">
          <w:rPr>
            <w:rStyle w:val="a3"/>
            <w:rFonts w:ascii="Times New Roman" w:hAnsi="Times New Roman" w:cs="Times New Roman"/>
            <w:sz w:val="28"/>
            <w:szCs w:val="28"/>
          </w:rPr>
          <w:t>http://zakon0.rada.gov.ua/laws/show/z0960-16</w:t>
        </w:r>
      </w:hyperlink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5FDDF" w14:textId="77777777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НАЗК,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ключа ЕЦП.</w:t>
      </w:r>
    </w:p>
    <w:p w14:paraId="3FCDDB0A" w14:textId="77777777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сайту НАЗК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сертифікатів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ЕЦП,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центрами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 як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, доступу до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реєстрів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) – вона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НАЗК, і не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ключа.</w:t>
      </w:r>
    </w:p>
    <w:p w14:paraId="0A7EE8C0" w14:textId="5495D25A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особа не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ЕЦП,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сертифікаціх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НАЗК: </w:t>
      </w:r>
      <w:hyperlink r:id="rId8" w:history="1">
        <w:r w:rsidRPr="0094655A">
          <w:rPr>
            <w:rStyle w:val="a3"/>
            <w:rFonts w:ascii="Times New Roman" w:hAnsi="Times New Roman" w:cs="Times New Roman"/>
            <w:sz w:val="28"/>
            <w:szCs w:val="28"/>
          </w:rPr>
          <w:t>https://portal.nazk.gov.ua/login</w:t>
        </w:r>
      </w:hyperlink>
    </w:p>
    <w:p w14:paraId="2A0C0383" w14:textId="1E4D9A7D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поширеним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декларуванні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201</w:t>
      </w:r>
      <w:r w:rsidR="00147AD7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Pr="00CE54D3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ЕЦП,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податковими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органами (ДФС), органами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та КБ «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64D1D94" w14:textId="77777777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про процедуру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ключа ЕЦП в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податковій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та в КБ «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349E6D" w14:textId="77777777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неподання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завідомо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неправдивих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ст. 366-1 КК.</w:t>
      </w:r>
    </w:p>
    <w:p w14:paraId="6B9B5740" w14:textId="51501D67" w:rsidR="00E56B7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законом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НАЗК про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несвоєчасність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неподання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(ст. 49 Закону «Про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94655A">
          <w:rPr>
            <w:rStyle w:val="a3"/>
            <w:rFonts w:ascii="Times New Roman" w:hAnsi="Times New Roman" w:cs="Times New Roman"/>
            <w:sz w:val="28"/>
            <w:szCs w:val="28"/>
          </w:rPr>
          <w:t>http://zakon4.rada.gov.ua/laws/show/1700-18/print1433755258075756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84E25F" w14:textId="49ED03D8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94B30" w14:textId="7386427B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B164EB" w14:textId="30794524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5E51A4" w14:textId="386EE492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438B0F" w14:textId="673A8601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5846B" w14:textId="3FF794CB" w:rsidR="00CE54D3" w:rsidRDefault="00CE54D3" w:rsidP="00CE54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41520" w14:textId="38ADDA30" w:rsidR="00CE54D3" w:rsidRDefault="00CE54D3" w:rsidP="00BD666A">
      <w:pPr>
        <w:spacing w:after="0" w:line="276" w:lineRule="auto"/>
        <w:ind w:firstLine="69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</w:t>
      </w:r>
      <w:r w:rsidRPr="00CE54D3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14:paraId="168E075A" w14:textId="7EAFCABB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про процедуру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одержання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ключа ЕЦП в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податковій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інспекції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 xml:space="preserve"> та в КБ «</w:t>
      </w:r>
      <w:proofErr w:type="spellStart"/>
      <w:r w:rsidRPr="00CE54D3">
        <w:rPr>
          <w:rFonts w:ascii="Times New Roman" w:hAnsi="Times New Roman" w:cs="Times New Roman"/>
          <w:b/>
          <w:sz w:val="28"/>
          <w:szCs w:val="28"/>
        </w:rPr>
        <w:t>Приватбанк</w:t>
      </w:r>
      <w:proofErr w:type="spellEnd"/>
      <w:r w:rsidRPr="00CE54D3">
        <w:rPr>
          <w:rFonts w:ascii="Times New Roman" w:hAnsi="Times New Roman" w:cs="Times New Roman"/>
          <w:b/>
          <w:sz w:val="28"/>
          <w:szCs w:val="28"/>
        </w:rPr>
        <w:t>»</w:t>
      </w:r>
    </w:p>
    <w:p w14:paraId="39016D02" w14:textId="77777777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992B6" w14:textId="21412DF7" w:rsidR="00CE54D3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 в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податковому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Декларанту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органу ДФС –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до Д</w:t>
      </w:r>
      <w:r w:rsidR="00BD666A">
        <w:rPr>
          <w:rFonts w:ascii="Times New Roman" w:hAnsi="Times New Roman" w:cs="Times New Roman"/>
          <w:sz w:val="28"/>
          <w:szCs w:val="28"/>
        </w:rPr>
        <w:t>ФС</w:t>
      </w: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r w:rsidR="00BD666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D666A">
        <w:rPr>
          <w:rFonts w:ascii="Times New Roman" w:hAnsi="Times New Roman" w:cs="Times New Roman"/>
          <w:sz w:val="28"/>
          <w:szCs w:val="28"/>
          <w:lang w:val="uk-UA"/>
        </w:rPr>
        <w:t>Солом</w:t>
      </w:r>
      <w:proofErr w:type="spellEnd"/>
      <w:r w:rsidR="00BD666A" w:rsidRPr="00BD666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D666A">
        <w:rPr>
          <w:rFonts w:ascii="Times New Roman" w:hAnsi="Times New Roman" w:cs="Times New Roman"/>
          <w:sz w:val="28"/>
          <w:szCs w:val="28"/>
        </w:rPr>
        <w:t>янському</w:t>
      </w:r>
      <w:proofErr w:type="spellEnd"/>
      <w:r w:rsidR="00BD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D666A">
        <w:rPr>
          <w:rFonts w:ascii="Times New Roman" w:hAnsi="Times New Roman" w:cs="Times New Roman"/>
          <w:sz w:val="28"/>
          <w:szCs w:val="28"/>
        </w:rPr>
        <w:t>:</w:t>
      </w:r>
      <w:r w:rsidR="00BD666A" w:rsidRPr="00BD666A">
        <w:rPr>
          <w:rFonts w:ascii="Arial" w:hAnsi="Arial" w:cs="Arial"/>
          <w:bCs/>
          <w:shd w:val="clear" w:color="auto" w:fill="FFFFFF"/>
        </w:rPr>
        <w:t xml:space="preserve"> </w:t>
      </w:r>
      <w:hyperlink r:id="rId10" w:tgtFrame="_blank" w:history="1">
        <w:proofErr w:type="spellStart"/>
        <w:r w:rsidR="00BD666A" w:rsidRPr="00BD66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вул</w:t>
        </w:r>
        <w:proofErr w:type="spellEnd"/>
        <w:r w:rsidR="00BD666A" w:rsidRPr="00BD66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BD666A" w:rsidRPr="00BD66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Смілянська</w:t>
        </w:r>
        <w:proofErr w:type="spellEnd"/>
        <w:r w:rsidR="00BD666A" w:rsidRPr="00BD66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6</w:t>
        </w:r>
      </w:hyperlink>
      <w:r w:rsidR="00BD666A">
        <w:rPr>
          <w:rFonts w:ascii="Times New Roman" w:hAnsi="Times New Roman" w:cs="Times New Roman"/>
          <w:sz w:val="28"/>
          <w:szCs w:val="28"/>
        </w:rPr>
        <w:t xml:space="preserve">. </w:t>
      </w:r>
      <w:r w:rsidR="00BD666A" w:rsidRPr="00BD666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D666A" w:rsidRPr="00BD666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D666A" w:rsidRPr="00BD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66A" w:rsidRPr="00BD666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BD666A" w:rsidRPr="00BD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66A" w:rsidRPr="00BD666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BD666A" w:rsidRPr="00BD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66A" w:rsidRPr="00BD666A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BD666A" w:rsidRPr="00BD666A">
        <w:rPr>
          <w:rFonts w:ascii="Times New Roman" w:hAnsi="Times New Roman" w:cs="Times New Roman"/>
          <w:sz w:val="28"/>
          <w:szCs w:val="28"/>
        </w:rPr>
        <w:t xml:space="preserve"> цифрового </w:t>
      </w:r>
      <w:proofErr w:type="spellStart"/>
      <w:r w:rsidR="00BD666A" w:rsidRPr="00BD666A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="00BD666A" w:rsidRPr="00BD666A">
        <w:rPr>
          <w:rFonts w:ascii="Times New Roman" w:hAnsi="Times New Roman" w:cs="Times New Roman"/>
          <w:sz w:val="28"/>
          <w:szCs w:val="28"/>
        </w:rPr>
        <w:t>: (044) 452-35-36, (044) 464-05-27</w:t>
      </w:r>
      <w:r w:rsidR="00BD666A">
        <w:rPr>
          <w:rFonts w:ascii="Times New Roman" w:hAnsi="Times New Roman" w:cs="Times New Roman"/>
          <w:sz w:val="28"/>
          <w:szCs w:val="28"/>
        </w:rPr>
        <w:t xml:space="preserve">. </w:t>
      </w:r>
      <w:r w:rsidRPr="00CE54D3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</w:t>
      </w:r>
      <w:r w:rsidR="00BD666A">
        <w:rPr>
          <w:rFonts w:ascii="Times New Roman" w:hAnsi="Times New Roman" w:cs="Times New Roman"/>
          <w:sz w:val="28"/>
          <w:szCs w:val="28"/>
        </w:rPr>
        <w:t>ФС</w:t>
      </w:r>
      <w:r w:rsidRPr="00CE54D3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 9 до 18, в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до 16-45,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 13-00 до 13-45</w:t>
      </w:r>
      <w:r w:rsidR="00BD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666A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="00BD666A">
        <w:rPr>
          <w:rFonts w:ascii="Times New Roman" w:hAnsi="Times New Roman" w:cs="Times New Roman"/>
          <w:sz w:val="28"/>
          <w:szCs w:val="28"/>
        </w:rPr>
        <w:t xml:space="preserve"> з </w:t>
      </w:r>
      <w:r w:rsidR="00BD666A" w:rsidRPr="00BD666A">
        <w:rPr>
          <w:rFonts w:ascii="Times New Roman" w:hAnsi="Times New Roman" w:cs="Times New Roman"/>
          <w:sz w:val="28"/>
          <w:szCs w:val="28"/>
        </w:rPr>
        <w:t>9-00 до 13-00</w:t>
      </w:r>
      <w:r w:rsidR="00BD666A">
        <w:rPr>
          <w:rFonts w:ascii="Times New Roman" w:hAnsi="Times New Roman" w:cs="Times New Roman"/>
          <w:sz w:val="28"/>
          <w:szCs w:val="28"/>
        </w:rPr>
        <w:t>.</w:t>
      </w: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EB0FD" w14:textId="77777777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>:</w:t>
      </w:r>
    </w:p>
    <w:p w14:paraId="62BFA7AD" w14:textId="6D907B80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флеш-накопичувач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>)</w:t>
      </w:r>
      <w:r w:rsidR="00BD666A">
        <w:rPr>
          <w:rFonts w:ascii="Times New Roman" w:hAnsi="Times New Roman" w:cs="Times New Roman"/>
          <w:sz w:val="28"/>
          <w:szCs w:val="28"/>
        </w:rPr>
        <w:t>.</w:t>
      </w:r>
    </w:p>
    <w:p w14:paraId="3084EFD0" w14:textId="76F0DE78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BD666A">
        <w:rPr>
          <w:rFonts w:ascii="Times New Roman" w:hAnsi="Times New Roman" w:cs="Times New Roman"/>
          <w:sz w:val="28"/>
          <w:szCs w:val="28"/>
        </w:rPr>
        <w:t>.</w:t>
      </w:r>
    </w:p>
    <w:p w14:paraId="64D301F6" w14:textId="0DFF2DE9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ідентифікаційного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коду</w:t>
      </w:r>
      <w:r w:rsidR="00BD666A">
        <w:rPr>
          <w:rFonts w:ascii="Times New Roman" w:hAnsi="Times New Roman" w:cs="Times New Roman"/>
          <w:sz w:val="28"/>
          <w:szCs w:val="28"/>
        </w:rPr>
        <w:t>.</w:t>
      </w:r>
    </w:p>
    <w:p w14:paraId="01E96BFD" w14:textId="77777777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Заповнену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реєстраційну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>).</w:t>
      </w:r>
    </w:p>
    <w:p w14:paraId="2955B089" w14:textId="31A44C09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Актуальна форма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реєстраційної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наведено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(внизу веб-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): </w:t>
      </w:r>
      <w:hyperlink r:id="rId11" w:history="1">
        <w:r w:rsidR="00BD666A" w:rsidRPr="0094655A">
          <w:rPr>
            <w:rStyle w:val="a3"/>
            <w:rFonts w:ascii="Times New Roman" w:hAnsi="Times New Roman" w:cs="Times New Roman"/>
            <w:sz w:val="28"/>
            <w:szCs w:val="28"/>
          </w:rPr>
          <w:t>http://acskidd.gov.ua/fiz_osoba</w:t>
        </w:r>
      </w:hyperlink>
      <w:r w:rsidR="00BD666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6D8436D" w14:textId="5B7BD778" w:rsidR="00BD666A" w:rsidRDefault="00CE54D3" w:rsidP="00BD66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Регламент центру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ключів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ДФС –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D666A" w:rsidRPr="0094655A">
          <w:rPr>
            <w:rStyle w:val="a3"/>
            <w:rFonts w:ascii="Times New Roman" w:hAnsi="Times New Roman" w:cs="Times New Roman"/>
            <w:sz w:val="28"/>
            <w:szCs w:val="28"/>
          </w:rPr>
          <w:t>http://acskidd.gov.ua/reglament</w:t>
        </w:r>
      </w:hyperlink>
      <w:r w:rsidR="00BD666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6B163CB" w14:textId="77777777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, ЕЦП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один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візит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5-7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BD8A842" w14:textId="77777777" w:rsidR="00BD666A" w:rsidRDefault="00BD666A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B998C" w14:textId="77777777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 в КБ «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зарплатну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КБ «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», вона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ключ ЕЦП без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відвідання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банку</w:t>
      </w:r>
      <w:r w:rsidR="00BD666A">
        <w:rPr>
          <w:rFonts w:ascii="Times New Roman" w:hAnsi="Times New Roman" w:cs="Times New Roman"/>
          <w:sz w:val="28"/>
          <w:szCs w:val="28"/>
        </w:rPr>
        <w:t>.</w:t>
      </w: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Ідентифікація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особи проводиться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карткою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та номером телефону,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прив’язаний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ключів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до 30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часу.</w:t>
      </w:r>
    </w:p>
    <w:p w14:paraId="079725E5" w14:textId="7D04FECF" w:rsidR="00BD666A" w:rsidRDefault="00CE54D3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D666A" w:rsidRPr="0094655A">
          <w:rPr>
            <w:rStyle w:val="a3"/>
            <w:rFonts w:ascii="Times New Roman" w:hAnsi="Times New Roman" w:cs="Times New Roman"/>
            <w:sz w:val="28"/>
            <w:szCs w:val="28"/>
          </w:rPr>
          <w:t>https://acsk.privatbank.ua/service</w:t>
        </w:r>
      </w:hyperlink>
      <w:r w:rsidR="00BD666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0983A0F" w14:textId="183CEBF6" w:rsidR="00CE54D3" w:rsidRDefault="00CE54D3" w:rsidP="00CE54D3">
      <w:pPr>
        <w:spacing w:after="0" w:line="276" w:lineRule="auto"/>
        <w:ind w:firstLine="709"/>
        <w:jc w:val="both"/>
      </w:pPr>
      <w:r w:rsidRPr="00CE54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та телефон, до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прив’язана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НАЗК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 ПАТ «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УкрСиббанк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ключів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сертифікаціх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ЕЦП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4D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E54D3">
        <w:rPr>
          <w:rFonts w:ascii="Times New Roman" w:hAnsi="Times New Roman" w:cs="Times New Roman"/>
          <w:sz w:val="28"/>
          <w:szCs w:val="28"/>
        </w:rPr>
        <w:t xml:space="preserve"> НАЗК: </w:t>
      </w:r>
      <w:hyperlink r:id="rId14" w:history="1">
        <w:r w:rsidR="00BD666A" w:rsidRPr="0094655A">
          <w:rPr>
            <w:rStyle w:val="a3"/>
            <w:rFonts w:ascii="Times New Roman" w:hAnsi="Times New Roman" w:cs="Times New Roman"/>
            <w:sz w:val="28"/>
            <w:szCs w:val="28"/>
          </w:rPr>
          <w:t>https://portal.nazk.gov.ua</w:t>
        </w:r>
        <w:r w:rsidR="00BD666A" w:rsidRPr="0094655A">
          <w:rPr>
            <w:rStyle w:val="a3"/>
          </w:rPr>
          <w:t>/login</w:t>
        </w:r>
      </w:hyperlink>
      <w:r w:rsidR="00BD666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5AD0694" w14:textId="77777777" w:rsidR="00BD666A" w:rsidRDefault="00BD666A" w:rsidP="00CE54D3">
      <w:pPr>
        <w:spacing w:after="0" w:line="276" w:lineRule="auto"/>
        <w:ind w:firstLine="709"/>
        <w:jc w:val="both"/>
      </w:pPr>
    </w:p>
    <w:p w14:paraId="5E1E3698" w14:textId="4939E2E8" w:rsidR="00BD666A" w:rsidRDefault="00BD666A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2C17C" w14:textId="77777777" w:rsidR="00BD666A" w:rsidRPr="00BD666A" w:rsidRDefault="00BD666A" w:rsidP="00CE54D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666A" w:rsidRPr="00BD666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F2FC" w14:textId="77777777" w:rsidR="00B47C54" w:rsidRDefault="00B47C54" w:rsidP="00CE54D3">
      <w:pPr>
        <w:spacing w:after="0" w:line="240" w:lineRule="auto"/>
      </w:pPr>
      <w:r>
        <w:separator/>
      </w:r>
    </w:p>
  </w:endnote>
  <w:endnote w:type="continuationSeparator" w:id="0">
    <w:p w14:paraId="3EC4EACF" w14:textId="77777777" w:rsidR="00B47C54" w:rsidRDefault="00B47C54" w:rsidP="00CE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5994" w14:textId="77777777" w:rsidR="00B47C54" w:rsidRDefault="00B47C54" w:rsidP="00CE54D3">
      <w:pPr>
        <w:spacing w:after="0" w:line="240" w:lineRule="auto"/>
      </w:pPr>
      <w:r>
        <w:separator/>
      </w:r>
    </w:p>
  </w:footnote>
  <w:footnote w:type="continuationSeparator" w:id="0">
    <w:p w14:paraId="0525F69F" w14:textId="77777777" w:rsidR="00B47C54" w:rsidRDefault="00B47C54" w:rsidP="00CE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2887" w14:textId="77777777" w:rsidR="00CE54D3" w:rsidRDefault="00CE54D3" w:rsidP="00CE54D3">
    <w:pPr>
      <w:pStyle w:val="a5"/>
      <w:ind w:firstLine="66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6"/>
    <w:rsid w:val="00147AD7"/>
    <w:rsid w:val="006E6236"/>
    <w:rsid w:val="00B47C54"/>
    <w:rsid w:val="00BD666A"/>
    <w:rsid w:val="00CE54D3"/>
    <w:rsid w:val="00E56B7A"/>
    <w:rsid w:val="00E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BAB3"/>
  <w15:chartTrackingRefBased/>
  <w15:docId w15:val="{693A9187-43DC-4D06-ABA9-CFF8103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54D3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E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4D3"/>
  </w:style>
  <w:style w:type="paragraph" w:styleId="a7">
    <w:name w:val="footer"/>
    <w:basedOn w:val="a"/>
    <w:link w:val="a8"/>
    <w:uiPriority w:val="99"/>
    <w:unhideWhenUsed/>
    <w:rsid w:val="00CE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4D3"/>
  </w:style>
  <w:style w:type="paragraph" w:styleId="a9">
    <w:name w:val="List Paragraph"/>
    <w:basedOn w:val="a"/>
    <w:uiPriority w:val="34"/>
    <w:qFormat/>
    <w:rsid w:val="00CE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login" TargetMode="External"/><Relationship Id="rId13" Type="http://schemas.openxmlformats.org/officeDocument/2006/relationships/hyperlink" Target="https://acsk.privatbank.ua/serv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z0960-16" TargetMode="External"/><Relationship Id="rId12" Type="http://schemas.openxmlformats.org/officeDocument/2006/relationships/hyperlink" Target="http://acskidd.gov.ua/reglam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rtal.nazk.gov.ua/login" TargetMode="External"/><Relationship Id="rId11" Type="http://schemas.openxmlformats.org/officeDocument/2006/relationships/hyperlink" Target="http://acskidd.gov.ua/fiz_osob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maps.visicom.ua/c/30.45308,50.42251,17/f/ADR3K0MXUAZ364QFWM/m/u8vxj9d9yz?lang=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4.rada.gov.ua/laws/show/1700-18/print1433755258075756" TargetMode="External"/><Relationship Id="rId14" Type="http://schemas.openxmlformats.org/officeDocument/2006/relationships/hyperlink" Target="https://portal.nazk.gov.ua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2018-03-03T08:44:00Z</dcterms:created>
  <dcterms:modified xsi:type="dcterms:W3CDTF">2018-04-26T09:17:00Z</dcterms:modified>
</cp:coreProperties>
</file>